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2E417" w14:textId="77777777" w:rsidR="009047FD" w:rsidRPr="00095C43" w:rsidRDefault="009047FD">
      <w:pPr>
        <w:rPr>
          <w:rFonts w:ascii="Calibri" w:hAnsi="Calibri"/>
        </w:rPr>
      </w:pPr>
    </w:p>
    <w:p w14:paraId="5A452776" w14:textId="4762416B" w:rsidR="0082688D" w:rsidRPr="00741AB5" w:rsidRDefault="00873F1E" w:rsidP="008268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 xml:space="preserve">Opgave Homeroswedstrijd </w:t>
      </w:r>
      <w:r w:rsidR="00BF1D7F">
        <w:rPr>
          <w:rFonts w:ascii="Calibri" w:hAnsi="Calibri"/>
          <w:b/>
          <w:szCs w:val="24"/>
        </w:rPr>
        <w:t>20</w:t>
      </w:r>
      <w:r w:rsidR="009F2237">
        <w:rPr>
          <w:rFonts w:ascii="Calibri" w:hAnsi="Calibri"/>
          <w:b/>
          <w:szCs w:val="24"/>
        </w:rPr>
        <w:t>19-2020</w:t>
      </w:r>
    </w:p>
    <w:p w14:paraId="2A07C34B" w14:textId="77777777" w:rsidR="0082688D" w:rsidRPr="00741AB5" w:rsidRDefault="0082688D" w:rsidP="008268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  <w:szCs w:val="24"/>
        </w:rPr>
      </w:pPr>
    </w:p>
    <w:p w14:paraId="06DBDD88" w14:textId="490330E0" w:rsidR="00873F1E" w:rsidRPr="008826EF" w:rsidRDefault="00873F1E" w:rsidP="00873F1E">
      <w:pPr>
        <w:rPr>
          <w:rFonts w:ascii="Calibri" w:hAnsi="Calibri"/>
          <w:b/>
          <w:sz w:val="32"/>
        </w:rPr>
      </w:pPr>
      <w:proofErr w:type="spellStart"/>
      <w:r w:rsidRPr="00873F1E">
        <w:rPr>
          <w:rFonts w:ascii="Calibri" w:hAnsi="Calibri"/>
          <w:b/>
          <w:sz w:val="32"/>
        </w:rPr>
        <w:t>Homeros</w:t>
      </w:r>
      <w:proofErr w:type="spellEnd"/>
      <w:r w:rsidRPr="00873F1E">
        <w:rPr>
          <w:rFonts w:ascii="Calibri" w:hAnsi="Calibri"/>
          <w:b/>
          <w:sz w:val="32"/>
        </w:rPr>
        <w:t xml:space="preserve">, </w:t>
      </w:r>
      <w:r w:rsidR="009F2237">
        <w:rPr>
          <w:rFonts w:ascii="Calibri" w:hAnsi="Calibri"/>
          <w:b/>
          <w:i/>
          <w:sz w:val="32"/>
        </w:rPr>
        <w:t xml:space="preserve">Ilias </w:t>
      </w:r>
      <w:r w:rsidR="009F2237">
        <w:rPr>
          <w:rFonts w:ascii="Calibri" w:hAnsi="Calibri"/>
          <w:b/>
          <w:sz w:val="32"/>
        </w:rPr>
        <w:t>4.127-147</w:t>
      </w:r>
    </w:p>
    <w:p w14:paraId="3BCE503F" w14:textId="77777777" w:rsidR="00873F1E" w:rsidRDefault="00873F1E" w:rsidP="0082688D">
      <w:pPr>
        <w:pStyle w:val="Tekstzonderopmaak"/>
        <w:widowControl w:val="0"/>
        <w:jc w:val="both"/>
        <w:rPr>
          <w:rFonts w:ascii="Calibri" w:hAnsi="Calibri"/>
          <w:b/>
        </w:rPr>
      </w:pPr>
    </w:p>
    <w:p w14:paraId="74E9504F" w14:textId="77777777" w:rsidR="0082688D" w:rsidRPr="00741AB5" w:rsidRDefault="0082688D" w:rsidP="0082688D">
      <w:pPr>
        <w:pStyle w:val="Tekstzonderopmaak"/>
        <w:widowControl w:val="0"/>
        <w:jc w:val="both"/>
        <w:rPr>
          <w:rFonts w:ascii="Calibri" w:hAnsi="Calibri"/>
          <w:b/>
        </w:rPr>
      </w:pPr>
      <w:r w:rsidRPr="00741AB5">
        <w:rPr>
          <w:rFonts w:ascii="Calibri" w:hAnsi="Calibri"/>
          <w:b/>
        </w:rPr>
        <w:t>Inleiding</w:t>
      </w:r>
    </w:p>
    <w:p w14:paraId="35BAD538" w14:textId="77777777" w:rsidR="0082688D" w:rsidRPr="00741AB5" w:rsidRDefault="0082688D" w:rsidP="0082688D">
      <w:pPr>
        <w:jc w:val="both"/>
        <w:rPr>
          <w:rFonts w:ascii="Calibri" w:hAnsi="Calibri"/>
        </w:rPr>
      </w:pPr>
    </w:p>
    <w:p w14:paraId="2583986A" w14:textId="58D63CB3" w:rsidR="00A2027D" w:rsidRDefault="001162BA" w:rsidP="00CD5EE2">
      <w:pPr>
        <w:jc w:val="both"/>
        <w:rPr>
          <w:rStyle w:val="Nadruk"/>
          <w:i w:val="0"/>
          <w:color w:val="333333"/>
        </w:rPr>
      </w:pPr>
      <w:r>
        <w:rPr>
          <w:rStyle w:val="Nadruk"/>
          <w:i w:val="0"/>
          <w:color w:val="333333"/>
        </w:rPr>
        <w:t>Na slechts drie zangen</w:t>
      </w:r>
      <w:r w:rsidR="00ED5795">
        <w:rPr>
          <w:rStyle w:val="Nadruk"/>
          <w:i w:val="0"/>
          <w:color w:val="333333"/>
        </w:rPr>
        <w:t xml:space="preserve"> </w:t>
      </w:r>
      <w:r w:rsidR="00ED5795">
        <w:rPr>
          <w:rStyle w:val="Nadruk"/>
          <w:color w:val="333333"/>
        </w:rPr>
        <w:t>Ilias</w:t>
      </w:r>
      <w:r>
        <w:rPr>
          <w:rStyle w:val="Nadruk"/>
          <w:i w:val="0"/>
          <w:color w:val="333333"/>
        </w:rPr>
        <w:t xml:space="preserve"> lijkt </w:t>
      </w:r>
      <w:r w:rsidR="002936AC">
        <w:rPr>
          <w:rStyle w:val="Nadruk"/>
          <w:i w:val="0"/>
          <w:color w:val="333333"/>
        </w:rPr>
        <w:t>het fam</w:t>
      </w:r>
      <w:r>
        <w:rPr>
          <w:rStyle w:val="Nadruk"/>
          <w:i w:val="0"/>
          <w:color w:val="333333"/>
        </w:rPr>
        <w:t xml:space="preserve">euze duel van Paris en </w:t>
      </w:r>
      <w:proofErr w:type="spellStart"/>
      <w:r>
        <w:rPr>
          <w:rStyle w:val="Nadruk"/>
          <w:i w:val="0"/>
          <w:color w:val="333333"/>
        </w:rPr>
        <w:t>Menelaos</w:t>
      </w:r>
      <w:proofErr w:type="spellEnd"/>
      <w:r>
        <w:rPr>
          <w:rStyle w:val="Nadruk"/>
          <w:i w:val="0"/>
          <w:color w:val="333333"/>
        </w:rPr>
        <w:t xml:space="preserve"> de </w:t>
      </w:r>
      <w:r w:rsidR="00ED5795">
        <w:rPr>
          <w:rStyle w:val="Nadruk"/>
          <w:i w:val="0"/>
          <w:color w:val="333333"/>
        </w:rPr>
        <w:t>Trojaanse oorlog (en ook het epos?)</w:t>
      </w:r>
      <w:r>
        <w:rPr>
          <w:rStyle w:val="Nadruk"/>
          <w:color w:val="333333"/>
        </w:rPr>
        <w:t xml:space="preserve"> </w:t>
      </w:r>
      <w:r>
        <w:rPr>
          <w:rStyle w:val="Nadruk"/>
          <w:i w:val="0"/>
          <w:color w:val="333333"/>
        </w:rPr>
        <w:t xml:space="preserve">in </w:t>
      </w:r>
      <w:proofErr w:type="spellStart"/>
      <w:r>
        <w:rPr>
          <w:rStyle w:val="Nadruk"/>
          <w:i w:val="0"/>
          <w:color w:val="333333"/>
        </w:rPr>
        <w:t>sneltempo</w:t>
      </w:r>
      <w:proofErr w:type="spellEnd"/>
      <w:r>
        <w:rPr>
          <w:rStyle w:val="Nadruk"/>
          <w:i w:val="0"/>
          <w:color w:val="333333"/>
        </w:rPr>
        <w:t xml:space="preserve"> naar een einde toe te sturen</w:t>
      </w:r>
      <w:r w:rsidR="002936AC">
        <w:rPr>
          <w:rStyle w:val="Nadruk"/>
          <w:i w:val="0"/>
          <w:color w:val="333333"/>
        </w:rPr>
        <w:t xml:space="preserve">. Wanneer Zeus in zang vier de kwestie onder goden opwerpt, </w:t>
      </w:r>
      <w:r w:rsidR="00373168">
        <w:rPr>
          <w:rStyle w:val="Nadruk"/>
          <w:i w:val="0"/>
          <w:color w:val="333333"/>
        </w:rPr>
        <w:t xml:space="preserve">stelt </w:t>
      </w:r>
      <w:r w:rsidR="002936AC">
        <w:rPr>
          <w:rStyle w:val="Nadruk"/>
          <w:i w:val="0"/>
          <w:color w:val="333333"/>
        </w:rPr>
        <w:t>Hera echt</w:t>
      </w:r>
      <w:r w:rsidR="00373168">
        <w:rPr>
          <w:rStyle w:val="Nadruk"/>
          <w:i w:val="0"/>
          <w:color w:val="333333"/>
        </w:rPr>
        <w:t>er haar veto.</w:t>
      </w:r>
      <w:r w:rsidR="002936AC">
        <w:rPr>
          <w:rStyle w:val="Nadruk"/>
          <w:i w:val="0"/>
          <w:color w:val="333333"/>
        </w:rPr>
        <w:t xml:space="preserve"> Een vreedzame </w:t>
      </w:r>
      <w:r w:rsidR="00FD0410">
        <w:rPr>
          <w:rStyle w:val="Nadruk"/>
          <w:i w:val="0"/>
          <w:color w:val="333333"/>
        </w:rPr>
        <w:t>overwinning voor de Grieken</w:t>
      </w:r>
      <w:r w:rsidR="002936AC">
        <w:rPr>
          <w:rStyle w:val="Nadruk"/>
          <w:i w:val="0"/>
          <w:color w:val="333333"/>
        </w:rPr>
        <w:t xml:space="preserve"> is uit de kwestie:</w:t>
      </w:r>
      <w:r w:rsidR="00FD0410">
        <w:rPr>
          <w:rStyle w:val="Nadruk"/>
          <w:i w:val="0"/>
          <w:color w:val="333333"/>
        </w:rPr>
        <w:t xml:space="preserve"> </w:t>
      </w:r>
      <w:r w:rsidR="00ED5795">
        <w:rPr>
          <w:rStyle w:val="Nadruk"/>
          <w:i w:val="0"/>
          <w:color w:val="333333"/>
        </w:rPr>
        <w:t xml:space="preserve">zij zullen winnen, maar </w:t>
      </w:r>
      <w:r w:rsidR="00373168">
        <w:rPr>
          <w:rStyle w:val="Nadruk"/>
          <w:i w:val="0"/>
          <w:color w:val="333333"/>
        </w:rPr>
        <w:t>eerst zal en moet Troje</w:t>
      </w:r>
      <w:r w:rsidR="00FD0410">
        <w:rPr>
          <w:rStyle w:val="Nadruk"/>
          <w:i w:val="0"/>
          <w:color w:val="333333"/>
        </w:rPr>
        <w:t xml:space="preserve"> vallen, en de Trojanen zullen zelf</w:t>
      </w:r>
      <w:r w:rsidR="00373168">
        <w:rPr>
          <w:rStyle w:val="Nadruk"/>
          <w:i w:val="0"/>
          <w:color w:val="333333"/>
        </w:rPr>
        <w:t xml:space="preserve"> verantwoordelijk zijn voor hun ondergang. Het is een expliciet onderdeel van het goddelijke plan dat </w:t>
      </w:r>
      <w:r w:rsidR="00373168" w:rsidRPr="00373168">
        <w:rPr>
          <w:rStyle w:val="Nadruk"/>
          <w:i w:val="0"/>
          <w:color w:val="333333"/>
        </w:rPr>
        <w:t>zij</w:t>
      </w:r>
      <w:r w:rsidR="00373168" w:rsidRPr="00373168">
        <w:rPr>
          <w:rStyle w:val="Nadruk"/>
          <w:color w:val="333333"/>
        </w:rPr>
        <w:t xml:space="preserve"> </w:t>
      </w:r>
      <w:r w:rsidR="00373168">
        <w:rPr>
          <w:rStyle w:val="Nadruk"/>
          <w:i w:val="0"/>
          <w:color w:val="333333"/>
        </w:rPr>
        <w:t>de wapenstilstand moeten schenden</w:t>
      </w:r>
      <w:r w:rsidR="00FD0410">
        <w:rPr>
          <w:rStyle w:val="Nadruk"/>
          <w:i w:val="0"/>
          <w:color w:val="333333"/>
        </w:rPr>
        <w:t xml:space="preserve">. Daarvoor moet een Trojaan de eerste, laffe daad van agressie plegen. </w:t>
      </w:r>
      <w:proofErr w:type="spellStart"/>
      <w:r w:rsidR="00FD0410">
        <w:rPr>
          <w:rStyle w:val="Nadruk"/>
          <w:i w:val="0"/>
          <w:color w:val="333333"/>
        </w:rPr>
        <w:t>Athena</w:t>
      </w:r>
      <w:proofErr w:type="spellEnd"/>
      <w:r w:rsidR="00FD0410">
        <w:rPr>
          <w:rStyle w:val="Nadruk"/>
          <w:i w:val="0"/>
          <w:color w:val="333333"/>
        </w:rPr>
        <w:t xml:space="preserve"> spoort de boogschutter Pandaros </w:t>
      </w:r>
      <w:r w:rsidR="005363B8">
        <w:rPr>
          <w:rStyle w:val="Nadruk"/>
          <w:i w:val="0"/>
          <w:color w:val="333333"/>
        </w:rPr>
        <w:t xml:space="preserve">– de dwaas! – aan om zijn pijlen op niemand anders dan </w:t>
      </w:r>
      <w:proofErr w:type="spellStart"/>
      <w:r w:rsidR="005363B8">
        <w:rPr>
          <w:rStyle w:val="Nadruk"/>
          <w:i w:val="0"/>
          <w:color w:val="333333"/>
        </w:rPr>
        <w:t>Menelaos</w:t>
      </w:r>
      <w:proofErr w:type="spellEnd"/>
      <w:r w:rsidR="005363B8">
        <w:rPr>
          <w:rStyle w:val="Nadruk"/>
          <w:i w:val="0"/>
          <w:color w:val="333333"/>
        </w:rPr>
        <w:t xml:space="preserve"> te richten, nochtans een favoriet van de godin. Om de list te doen slagen moet </w:t>
      </w:r>
      <w:proofErr w:type="spellStart"/>
      <w:r w:rsidR="005363B8">
        <w:rPr>
          <w:rStyle w:val="Nadruk"/>
          <w:i w:val="0"/>
          <w:color w:val="333333"/>
        </w:rPr>
        <w:t>Menelaos</w:t>
      </w:r>
      <w:proofErr w:type="spellEnd"/>
      <w:r w:rsidR="005363B8">
        <w:rPr>
          <w:rStyle w:val="Nadruk"/>
          <w:i w:val="0"/>
          <w:color w:val="333333"/>
        </w:rPr>
        <w:t xml:space="preserve"> gewond raken </w:t>
      </w:r>
      <w:r w:rsidR="009F2237" w:rsidRPr="005363B8">
        <w:rPr>
          <w:rStyle w:val="Nadruk"/>
          <w:i w:val="0"/>
          <w:color w:val="333333"/>
        </w:rPr>
        <w:t xml:space="preserve">maar </w:t>
      </w:r>
      <w:proofErr w:type="spellStart"/>
      <w:r w:rsidR="009F2237" w:rsidRPr="005363B8">
        <w:rPr>
          <w:rStyle w:val="Nadruk"/>
          <w:i w:val="0"/>
          <w:color w:val="333333"/>
        </w:rPr>
        <w:t>Athena</w:t>
      </w:r>
      <w:proofErr w:type="spellEnd"/>
      <w:r w:rsidR="009F2237" w:rsidRPr="005363B8">
        <w:rPr>
          <w:rStyle w:val="Nadruk"/>
          <w:i w:val="0"/>
          <w:color w:val="333333"/>
        </w:rPr>
        <w:t xml:space="preserve"> beperkt </w:t>
      </w:r>
      <w:r w:rsidR="005363B8" w:rsidRPr="005363B8">
        <w:rPr>
          <w:rStyle w:val="Nadruk"/>
          <w:i w:val="0"/>
          <w:color w:val="333333"/>
        </w:rPr>
        <w:t xml:space="preserve">tegelijk </w:t>
      </w:r>
      <w:r w:rsidR="009F2237" w:rsidRPr="005363B8">
        <w:rPr>
          <w:rStyle w:val="Nadruk"/>
          <w:i w:val="0"/>
          <w:color w:val="333333"/>
        </w:rPr>
        <w:t>de schade.</w:t>
      </w:r>
      <w:r w:rsidR="009F2237">
        <w:rPr>
          <w:rStyle w:val="Nadruk"/>
          <w:color w:val="333333"/>
        </w:rPr>
        <w:t xml:space="preserve"> </w:t>
      </w:r>
      <w:r w:rsidR="005363B8" w:rsidRPr="005363B8">
        <w:rPr>
          <w:rStyle w:val="Nadruk"/>
          <w:i w:val="0"/>
          <w:color w:val="333333"/>
        </w:rPr>
        <w:t xml:space="preserve">Het </w:t>
      </w:r>
      <w:r w:rsidR="005363B8">
        <w:rPr>
          <w:rStyle w:val="Nadruk"/>
          <w:i w:val="0"/>
          <w:color w:val="333333"/>
        </w:rPr>
        <w:t>wedstrijdfragment is een opvallende b</w:t>
      </w:r>
      <w:r w:rsidR="009F2237" w:rsidRPr="005363B8">
        <w:rPr>
          <w:rStyle w:val="Nadruk"/>
          <w:i w:val="0"/>
          <w:color w:val="333333"/>
        </w:rPr>
        <w:t xml:space="preserve">eschrijving </w:t>
      </w:r>
      <w:r w:rsidR="005363B8">
        <w:rPr>
          <w:rStyle w:val="Nadruk"/>
          <w:i w:val="0"/>
          <w:color w:val="333333"/>
        </w:rPr>
        <w:t xml:space="preserve">van het bewuste schot, in </w:t>
      </w:r>
      <w:proofErr w:type="spellStart"/>
      <w:r w:rsidR="005363B8">
        <w:rPr>
          <w:rStyle w:val="Nadruk"/>
          <w:i w:val="0"/>
          <w:color w:val="333333"/>
        </w:rPr>
        <w:t>slowmotion</w:t>
      </w:r>
      <w:proofErr w:type="spellEnd"/>
      <w:r w:rsidR="005363B8">
        <w:rPr>
          <w:rStyle w:val="Nadruk"/>
          <w:i w:val="0"/>
          <w:color w:val="333333"/>
        </w:rPr>
        <w:t xml:space="preserve">, </w:t>
      </w:r>
      <w:r w:rsidR="009F2237" w:rsidRPr="005363B8">
        <w:rPr>
          <w:rStyle w:val="Nadruk"/>
          <w:i w:val="0"/>
          <w:color w:val="333333"/>
        </w:rPr>
        <w:t>met veel details en twee homerische vergelijkingen</w:t>
      </w:r>
      <w:r w:rsidR="00EB67D8">
        <w:rPr>
          <w:rStyle w:val="Nadruk"/>
          <w:i w:val="0"/>
          <w:color w:val="333333"/>
        </w:rPr>
        <w:t>.</w:t>
      </w:r>
      <w:r w:rsidR="00373168">
        <w:rPr>
          <w:rStyle w:val="Nadruk"/>
          <w:i w:val="0"/>
          <w:color w:val="333333"/>
        </w:rPr>
        <w:t xml:space="preserve"> Deze</w:t>
      </w:r>
      <w:r w:rsidR="00EB67D8">
        <w:rPr>
          <w:rStyle w:val="Nadruk"/>
          <w:i w:val="0"/>
          <w:color w:val="333333"/>
        </w:rPr>
        <w:t xml:space="preserve"> laatste</w:t>
      </w:r>
      <w:r w:rsidR="009F2237" w:rsidRPr="005363B8">
        <w:rPr>
          <w:rStyle w:val="Nadruk"/>
          <w:i w:val="0"/>
          <w:color w:val="333333"/>
        </w:rPr>
        <w:t xml:space="preserve"> </w:t>
      </w:r>
      <w:r w:rsidR="00EB67D8">
        <w:rPr>
          <w:rStyle w:val="Nadruk"/>
          <w:i w:val="0"/>
          <w:color w:val="333333"/>
        </w:rPr>
        <w:t xml:space="preserve">zorgen </w:t>
      </w:r>
      <w:r w:rsidR="009F2237" w:rsidRPr="005363B8">
        <w:rPr>
          <w:rStyle w:val="Nadruk"/>
          <w:i w:val="0"/>
          <w:color w:val="333333"/>
        </w:rPr>
        <w:t xml:space="preserve">voor een </w:t>
      </w:r>
      <w:r w:rsidR="005363B8">
        <w:rPr>
          <w:rStyle w:val="Nadruk"/>
          <w:i w:val="0"/>
          <w:color w:val="333333"/>
        </w:rPr>
        <w:t>opmerkelijk contrast tussen het wereld van het</w:t>
      </w:r>
      <w:r w:rsidR="009F2237" w:rsidRPr="005363B8">
        <w:rPr>
          <w:rStyle w:val="Nadruk"/>
          <w:i w:val="0"/>
          <w:color w:val="333333"/>
        </w:rPr>
        <w:t xml:space="preserve"> slagveld en de vrouwelijke activ</w:t>
      </w:r>
      <w:r w:rsidR="005363B8">
        <w:rPr>
          <w:rStyle w:val="Nadruk"/>
          <w:i w:val="0"/>
          <w:color w:val="333333"/>
        </w:rPr>
        <w:t>iteiten in het huis. Ze voegen elementen</w:t>
      </w:r>
      <w:r w:rsidR="00A2027D">
        <w:rPr>
          <w:rStyle w:val="Nadruk"/>
          <w:i w:val="0"/>
          <w:color w:val="333333"/>
        </w:rPr>
        <w:t xml:space="preserve"> van tederheid toe, en bij het beeld van het bloed dat </w:t>
      </w:r>
      <w:proofErr w:type="spellStart"/>
      <w:r w:rsidR="00A2027D">
        <w:rPr>
          <w:rStyle w:val="Nadruk"/>
          <w:i w:val="0"/>
          <w:color w:val="333333"/>
        </w:rPr>
        <w:t>Menelaos</w:t>
      </w:r>
      <w:proofErr w:type="spellEnd"/>
      <w:r w:rsidR="00A2027D">
        <w:rPr>
          <w:rStyle w:val="Nadruk"/>
          <w:i w:val="0"/>
          <w:color w:val="333333"/>
        </w:rPr>
        <w:t xml:space="preserve">’ kleren bevlekt, lijkt </w:t>
      </w:r>
      <w:r w:rsidR="00373168">
        <w:rPr>
          <w:rStyle w:val="Nadruk"/>
          <w:i w:val="0"/>
          <w:color w:val="333333"/>
        </w:rPr>
        <w:t xml:space="preserve">door de vergelijking met een artistieke context </w:t>
      </w:r>
      <w:r w:rsidR="00A2027D">
        <w:rPr>
          <w:rStyle w:val="Nadruk"/>
          <w:i w:val="0"/>
          <w:color w:val="333333"/>
        </w:rPr>
        <w:t xml:space="preserve">vooral de schoonheid, de esthetische waarde, letterlijk “in de verf” gezet. </w:t>
      </w:r>
      <w:r w:rsidR="005363B8">
        <w:rPr>
          <w:rStyle w:val="Nadruk"/>
          <w:i w:val="0"/>
          <w:color w:val="333333"/>
        </w:rPr>
        <w:t>De passage</w:t>
      </w:r>
      <w:r w:rsidR="009F2237" w:rsidRPr="005363B8">
        <w:rPr>
          <w:rStyle w:val="Nadruk"/>
          <w:i w:val="0"/>
          <w:color w:val="333333"/>
        </w:rPr>
        <w:t xml:space="preserve"> krijgt extra nadruk door de dubbele aanspreking</w:t>
      </w:r>
      <w:r w:rsidR="00A2027D">
        <w:rPr>
          <w:rStyle w:val="Nadruk"/>
          <w:i w:val="0"/>
          <w:color w:val="333333"/>
        </w:rPr>
        <w:t xml:space="preserve"> van </w:t>
      </w:r>
      <w:proofErr w:type="spellStart"/>
      <w:r w:rsidR="00A2027D">
        <w:rPr>
          <w:rStyle w:val="Nadruk"/>
          <w:i w:val="0"/>
          <w:color w:val="333333"/>
        </w:rPr>
        <w:t>Menelaos</w:t>
      </w:r>
      <w:proofErr w:type="spellEnd"/>
      <w:r w:rsidR="00A2027D">
        <w:rPr>
          <w:rStyle w:val="Nadruk"/>
          <w:i w:val="0"/>
          <w:color w:val="333333"/>
        </w:rPr>
        <w:t xml:space="preserve"> door de verteller, die hier even zijn eigen stem lijkt te laten horen. </w:t>
      </w:r>
    </w:p>
    <w:p w14:paraId="0F4A44D8" w14:textId="1FA5967D" w:rsidR="00A2027D" w:rsidRDefault="00A2027D" w:rsidP="00CD5EE2">
      <w:pPr>
        <w:jc w:val="both"/>
        <w:rPr>
          <w:rStyle w:val="Nadruk"/>
          <w:i w:val="0"/>
          <w:color w:val="333333"/>
        </w:rPr>
      </w:pPr>
    </w:p>
    <w:p w14:paraId="2E8AF62E" w14:textId="07010350" w:rsidR="00A2027D" w:rsidRDefault="00253810" w:rsidP="00CD5EE2">
      <w:pPr>
        <w:jc w:val="both"/>
        <w:rPr>
          <w:rStyle w:val="Nadruk"/>
          <w:i w:val="0"/>
          <w:color w:val="333333"/>
        </w:rPr>
      </w:pPr>
      <w:proofErr w:type="spellStart"/>
      <w:r>
        <w:rPr>
          <w:rStyle w:val="Nadruk"/>
          <w:i w:val="0"/>
          <w:color w:val="333333"/>
        </w:rPr>
        <w:t>Homeros</w:t>
      </w:r>
      <w:proofErr w:type="spellEnd"/>
      <w:r>
        <w:rPr>
          <w:rStyle w:val="Nadruk"/>
          <w:i w:val="0"/>
          <w:color w:val="333333"/>
        </w:rPr>
        <w:t xml:space="preserve"> toont zich hier als een briljante cineast, die zijn publiek door een detailshot volledig in het moment doet meevoelen. Vanuit je cinemazetel onderdruk je nog net </w:t>
      </w:r>
      <w:r w:rsidR="00ED5795">
        <w:rPr>
          <w:rStyle w:val="Nadruk"/>
          <w:i w:val="0"/>
          <w:color w:val="333333"/>
        </w:rPr>
        <w:t xml:space="preserve">(of net niet?) </w:t>
      </w:r>
      <w:r>
        <w:rPr>
          <w:rStyle w:val="Nadruk"/>
          <w:i w:val="0"/>
          <w:color w:val="333333"/>
        </w:rPr>
        <w:t xml:space="preserve">de neiging om </w:t>
      </w:r>
      <w:proofErr w:type="spellStart"/>
      <w:r>
        <w:rPr>
          <w:rStyle w:val="Nadruk"/>
          <w:i w:val="0"/>
          <w:color w:val="333333"/>
        </w:rPr>
        <w:t>Menelaos</w:t>
      </w:r>
      <w:proofErr w:type="spellEnd"/>
      <w:r>
        <w:rPr>
          <w:rStyle w:val="Nadruk"/>
          <w:i w:val="0"/>
          <w:color w:val="333333"/>
        </w:rPr>
        <w:t xml:space="preserve"> te waarschuwen voor de pijl, en voel je de punt bijna door je eigen huid prikken. Kunnen de vertalingen ons evenzeer meeslepen? Deze passage vraagt </w:t>
      </w:r>
      <w:r w:rsidR="00373168">
        <w:rPr>
          <w:rStyle w:val="Nadruk"/>
          <w:i w:val="0"/>
          <w:color w:val="333333"/>
        </w:rPr>
        <w:t xml:space="preserve">van de vertalers </w:t>
      </w:r>
      <w:r>
        <w:rPr>
          <w:rStyle w:val="Nadruk"/>
          <w:i w:val="0"/>
          <w:color w:val="333333"/>
        </w:rPr>
        <w:t>grote precisie</w:t>
      </w:r>
      <w:r w:rsidR="00566927">
        <w:rPr>
          <w:rStyle w:val="Nadruk"/>
          <w:i w:val="0"/>
          <w:color w:val="333333"/>
        </w:rPr>
        <w:t xml:space="preserve">, </w:t>
      </w:r>
      <w:r>
        <w:rPr>
          <w:rStyle w:val="Nadruk"/>
          <w:i w:val="0"/>
          <w:color w:val="333333"/>
        </w:rPr>
        <w:t>behee</w:t>
      </w:r>
      <w:r w:rsidR="00566927">
        <w:rPr>
          <w:rStyle w:val="Nadruk"/>
          <w:i w:val="0"/>
          <w:color w:val="333333"/>
        </w:rPr>
        <w:t>rsing, gevoel voor timing</w:t>
      </w:r>
      <w:r w:rsidR="00F13F26">
        <w:rPr>
          <w:rStyle w:val="Nadruk"/>
          <w:i w:val="0"/>
          <w:color w:val="333333"/>
        </w:rPr>
        <w:t xml:space="preserve"> </w:t>
      </w:r>
      <w:r w:rsidR="00EB67D8">
        <w:rPr>
          <w:rStyle w:val="Nadruk"/>
          <w:i w:val="0"/>
          <w:color w:val="333333"/>
        </w:rPr>
        <w:t>(door een treffende woordplaatsing</w:t>
      </w:r>
      <w:r w:rsidR="00F13F26">
        <w:rPr>
          <w:rStyle w:val="Nadruk"/>
          <w:i w:val="0"/>
          <w:color w:val="333333"/>
        </w:rPr>
        <w:t xml:space="preserve">), </w:t>
      </w:r>
      <w:r w:rsidR="00566927">
        <w:rPr>
          <w:rStyle w:val="Nadruk"/>
          <w:i w:val="0"/>
          <w:color w:val="333333"/>
        </w:rPr>
        <w:t xml:space="preserve">voor </w:t>
      </w:r>
      <w:r w:rsidR="00F13F26">
        <w:rPr>
          <w:rStyle w:val="Nadruk"/>
          <w:i w:val="0"/>
          <w:color w:val="333333"/>
        </w:rPr>
        <w:t>realisme (</w:t>
      </w:r>
      <w:r w:rsidR="00EB67D8">
        <w:rPr>
          <w:rStyle w:val="Nadruk"/>
          <w:i w:val="0"/>
          <w:color w:val="333333"/>
        </w:rPr>
        <w:t>binnen de antieke context</w:t>
      </w:r>
      <w:r w:rsidR="00F13F26">
        <w:rPr>
          <w:rStyle w:val="Nadruk"/>
          <w:i w:val="0"/>
          <w:color w:val="333333"/>
        </w:rPr>
        <w:t xml:space="preserve">) en </w:t>
      </w:r>
      <w:r w:rsidR="00566927">
        <w:rPr>
          <w:rStyle w:val="Nadruk"/>
          <w:i w:val="0"/>
          <w:color w:val="333333"/>
        </w:rPr>
        <w:t>esthetiek.</w:t>
      </w:r>
      <w:r w:rsidR="005559FD">
        <w:rPr>
          <w:rStyle w:val="Nadruk"/>
          <w:i w:val="0"/>
          <w:color w:val="333333"/>
        </w:rPr>
        <w:t xml:space="preserve"> Sommige details zullen een moderne lezer vreemd lijken, zoals de </w:t>
      </w:r>
      <w:r w:rsidR="005559FD">
        <w:rPr>
          <w:rStyle w:val="Nadruk"/>
          <w:i w:val="0"/>
          <w:color w:val="333333"/>
          <w:lang w:val="el-GR"/>
        </w:rPr>
        <w:t>μίτρη</w:t>
      </w:r>
      <w:r w:rsidR="005559FD" w:rsidRPr="006D7DFC">
        <w:rPr>
          <w:rStyle w:val="Nadruk"/>
          <w:i w:val="0"/>
          <w:color w:val="333333"/>
          <w:lang w:val="nl-BE"/>
        </w:rPr>
        <w:t xml:space="preserve"> </w:t>
      </w:r>
      <w:r w:rsidR="005559FD">
        <w:rPr>
          <w:rStyle w:val="Nadruk"/>
          <w:i w:val="0"/>
          <w:color w:val="333333"/>
          <w:lang w:val="nl-BE"/>
        </w:rPr>
        <w:t>(een soort</w:t>
      </w:r>
      <w:r w:rsidR="001162BA">
        <w:rPr>
          <w:rStyle w:val="Nadruk"/>
          <w:i w:val="0"/>
          <w:color w:val="333333"/>
          <w:lang w:val="nl-BE"/>
        </w:rPr>
        <w:t xml:space="preserve"> kilt) die </w:t>
      </w:r>
      <w:proofErr w:type="spellStart"/>
      <w:r w:rsidR="001162BA">
        <w:rPr>
          <w:rStyle w:val="Nadruk"/>
          <w:i w:val="0"/>
          <w:color w:val="333333"/>
          <w:lang w:val="nl-BE"/>
        </w:rPr>
        <w:t>Menelaos</w:t>
      </w:r>
      <w:proofErr w:type="spellEnd"/>
      <w:r w:rsidR="001162BA">
        <w:rPr>
          <w:rStyle w:val="Nadruk"/>
          <w:i w:val="0"/>
          <w:color w:val="333333"/>
          <w:lang w:val="nl-BE"/>
        </w:rPr>
        <w:t xml:space="preserve"> draagt en het feit dat het even later over de “mooie enkels” van deze stoere held gaat. Welke strategie kies je als vertaler om dergelijke inhouden over te brengen?</w:t>
      </w:r>
    </w:p>
    <w:p w14:paraId="4FE3CA67" w14:textId="77777777" w:rsidR="00566927" w:rsidRDefault="00566927" w:rsidP="00873F1E">
      <w:pPr>
        <w:rPr>
          <w:rStyle w:val="Nadruk"/>
          <w:i w:val="0"/>
          <w:color w:val="333333"/>
        </w:rPr>
      </w:pPr>
    </w:p>
    <w:p w14:paraId="025E1603" w14:textId="60D6BEA6" w:rsidR="00873F1E" w:rsidRPr="001162BA" w:rsidRDefault="00873F1E" w:rsidP="00873F1E">
      <w:pPr>
        <w:rPr>
          <w:b/>
        </w:rPr>
      </w:pPr>
      <w:r w:rsidRPr="001162BA">
        <w:rPr>
          <w:b/>
        </w:rPr>
        <w:t>Tekst</w:t>
      </w:r>
      <w:r w:rsidR="00566927" w:rsidRPr="001162BA">
        <w:rPr>
          <w:b/>
        </w:rPr>
        <w:t xml:space="preserve"> (uit de Loeb </w:t>
      </w:r>
      <w:proofErr w:type="spellStart"/>
      <w:r w:rsidR="00566927" w:rsidRPr="001162BA">
        <w:rPr>
          <w:b/>
        </w:rPr>
        <w:t>Classical</w:t>
      </w:r>
      <w:proofErr w:type="spellEnd"/>
      <w:r w:rsidR="00566927" w:rsidRPr="001162BA">
        <w:rPr>
          <w:b/>
        </w:rPr>
        <w:t xml:space="preserve"> Library</w:t>
      </w:r>
      <w:r w:rsidR="001162BA">
        <w:rPr>
          <w:b/>
        </w:rPr>
        <w:t xml:space="preserve"> 170</w:t>
      </w:r>
      <w:r w:rsidR="00566927" w:rsidRPr="001162BA">
        <w:rPr>
          <w:b/>
        </w:rPr>
        <w:t>)</w:t>
      </w:r>
    </w:p>
    <w:p w14:paraId="6E7F24B7" w14:textId="77777777" w:rsidR="000B4EF6" w:rsidRPr="001162BA" w:rsidRDefault="000B4EF6" w:rsidP="00873F1E">
      <w:pPr>
        <w:rPr>
          <w:b/>
        </w:rPr>
      </w:pPr>
    </w:p>
    <w:p w14:paraId="1390B956" w14:textId="77777777" w:rsidR="005559FD" w:rsidRPr="001162BA" w:rsidRDefault="005559FD" w:rsidP="00873F1E">
      <w:pPr>
        <w:rPr>
          <w:sz w:val="28"/>
        </w:rPr>
      </w:pPr>
      <w:proofErr w:type="spellStart"/>
      <w:r w:rsidRPr="001162BA">
        <w:rPr>
          <w:rStyle w:val="line"/>
          <w:sz w:val="28"/>
        </w:rPr>
        <w:t>Οὐδὲ</w:t>
      </w:r>
      <w:proofErr w:type="spellEnd"/>
      <w:r w:rsidRPr="001162BA">
        <w:rPr>
          <w:rStyle w:val="line"/>
          <w:sz w:val="28"/>
        </w:rPr>
        <w:t xml:space="preserve"> </w:t>
      </w:r>
      <w:proofErr w:type="spellStart"/>
      <w:r w:rsidRPr="001162BA">
        <w:rPr>
          <w:rStyle w:val="line"/>
          <w:sz w:val="28"/>
        </w:rPr>
        <w:t>σέθεν</w:t>
      </w:r>
      <w:proofErr w:type="spellEnd"/>
      <w:r w:rsidRPr="001162BA">
        <w:rPr>
          <w:rStyle w:val="line"/>
          <w:sz w:val="28"/>
        </w:rPr>
        <w:t xml:space="preserve">, </w:t>
      </w:r>
      <w:proofErr w:type="spellStart"/>
      <w:r w:rsidRPr="001162BA">
        <w:rPr>
          <w:rStyle w:val="line"/>
          <w:sz w:val="28"/>
        </w:rPr>
        <w:t>Μενέλ</w:t>
      </w:r>
      <w:proofErr w:type="spellEnd"/>
      <w:r w:rsidRPr="001162BA">
        <w:rPr>
          <w:rStyle w:val="line"/>
          <w:sz w:val="28"/>
        </w:rPr>
        <w:t xml:space="preserve">αε, </w:t>
      </w:r>
      <w:proofErr w:type="spellStart"/>
      <w:r w:rsidRPr="001162BA">
        <w:rPr>
          <w:rStyle w:val="line"/>
          <w:sz w:val="28"/>
        </w:rPr>
        <w:t>θεοὶ</w:t>
      </w:r>
      <w:proofErr w:type="spellEnd"/>
      <w:r w:rsidRPr="001162BA">
        <w:rPr>
          <w:rStyle w:val="line"/>
          <w:sz w:val="28"/>
        </w:rPr>
        <w:t xml:space="preserve"> </w:t>
      </w:r>
      <w:proofErr w:type="spellStart"/>
      <w:r w:rsidRPr="001162BA">
        <w:rPr>
          <w:rStyle w:val="line"/>
          <w:sz w:val="28"/>
        </w:rPr>
        <w:t>μάκ</w:t>
      </w:r>
      <w:proofErr w:type="spellEnd"/>
      <w:r w:rsidRPr="001162BA">
        <w:rPr>
          <w:rStyle w:val="line"/>
          <w:sz w:val="28"/>
        </w:rPr>
        <w:t xml:space="preserve">αρες </w:t>
      </w:r>
      <w:proofErr w:type="spellStart"/>
      <w:r w:rsidRPr="001162BA">
        <w:rPr>
          <w:rStyle w:val="line"/>
          <w:sz w:val="28"/>
        </w:rPr>
        <w:t>λελάθοντο</w:t>
      </w:r>
      <w:proofErr w:type="spellEnd"/>
      <w:r w:rsidRPr="001162BA">
        <w:rPr>
          <w:sz w:val="28"/>
        </w:rPr>
        <w:t xml:space="preserve"> </w:t>
      </w:r>
    </w:p>
    <w:p w14:paraId="7E91A51F" w14:textId="77777777" w:rsidR="005559FD" w:rsidRPr="001162BA" w:rsidRDefault="005559FD" w:rsidP="00873F1E">
      <w:pPr>
        <w:rPr>
          <w:sz w:val="28"/>
        </w:rPr>
      </w:pPr>
      <w:proofErr w:type="spellStart"/>
      <w:r w:rsidRPr="001162BA">
        <w:rPr>
          <w:rStyle w:val="line"/>
          <w:sz w:val="28"/>
        </w:rPr>
        <w:t>ἀθάν</w:t>
      </w:r>
      <w:proofErr w:type="spellEnd"/>
      <w:r w:rsidRPr="001162BA">
        <w:rPr>
          <w:rStyle w:val="line"/>
          <w:sz w:val="28"/>
        </w:rPr>
        <w:t>ατοι, π</w:t>
      </w:r>
      <w:proofErr w:type="spellStart"/>
      <w:r w:rsidRPr="001162BA">
        <w:rPr>
          <w:rStyle w:val="line"/>
          <w:sz w:val="28"/>
        </w:rPr>
        <w:t>ρώτη</w:t>
      </w:r>
      <w:proofErr w:type="spellEnd"/>
      <w:r w:rsidRPr="001162BA">
        <w:rPr>
          <w:rStyle w:val="line"/>
          <w:sz w:val="28"/>
        </w:rPr>
        <w:t xml:space="preserve"> </w:t>
      </w:r>
      <w:proofErr w:type="spellStart"/>
      <w:r w:rsidRPr="001162BA">
        <w:rPr>
          <w:rStyle w:val="line"/>
          <w:sz w:val="28"/>
        </w:rPr>
        <w:t>δὲ</w:t>
      </w:r>
      <w:proofErr w:type="spellEnd"/>
      <w:r w:rsidRPr="001162BA">
        <w:rPr>
          <w:rStyle w:val="line"/>
          <w:sz w:val="28"/>
        </w:rPr>
        <w:t xml:space="preserve"> </w:t>
      </w:r>
      <w:proofErr w:type="spellStart"/>
      <w:r w:rsidRPr="001162BA">
        <w:rPr>
          <w:rStyle w:val="line"/>
          <w:sz w:val="28"/>
        </w:rPr>
        <w:t>Διὸς</w:t>
      </w:r>
      <w:proofErr w:type="spellEnd"/>
      <w:r w:rsidRPr="001162BA">
        <w:rPr>
          <w:rStyle w:val="line"/>
          <w:sz w:val="28"/>
        </w:rPr>
        <w:t xml:space="preserve"> </w:t>
      </w:r>
      <w:proofErr w:type="spellStart"/>
      <w:r w:rsidRPr="001162BA">
        <w:rPr>
          <w:rStyle w:val="line"/>
          <w:sz w:val="28"/>
        </w:rPr>
        <w:t>θυγάτηρ</w:t>
      </w:r>
      <w:proofErr w:type="spellEnd"/>
      <w:r w:rsidRPr="001162BA">
        <w:rPr>
          <w:rStyle w:val="line"/>
          <w:sz w:val="28"/>
        </w:rPr>
        <w:t xml:space="preserve"> </w:t>
      </w:r>
      <w:proofErr w:type="spellStart"/>
      <w:r w:rsidRPr="001162BA">
        <w:rPr>
          <w:rStyle w:val="line"/>
          <w:sz w:val="28"/>
        </w:rPr>
        <w:t>ἀγελείη</w:t>
      </w:r>
      <w:proofErr w:type="spellEnd"/>
      <w:r w:rsidRPr="001162BA">
        <w:rPr>
          <w:rStyle w:val="line"/>
          <w:sz w:val="28"/>
        </w:rPr>
        <w:t>,</w:t>
      </w:r>
      <w:r w:rsidRPr="001162BA">
        <w:rPr>
          <w:sz w:val="28"/>
        </w:rPr>
        <w:t xml:space="preserve"> </w:t>
      </w:r>
    </w:p>
    <w:p w14:paraId="3FBDC164" w14:textId="77777777" w:rsidR="005559FD" w:rsidRPr="001162BA" w:rsidRDefault="005559FD" w:rsidP="00873F1E">
      <w:pPr>
        <w:rPr>
          <w:rStyle w:val="linenumber"/>
          <w:sz w:val="28"/>
        </w:rPr>
      </w:pPr>
      <w:r w:rsidRPr="001162BA">
        <w:rPr>
          <w:rStyle w:val="line"/>
          <w:sz w:val="28"/>
        </w:rPr>
        <w:t xml:space="preserve">ἥ </w:t>
      </w:r>
      <w:proofErr w:type="spellStart"/>
      <w:r w:rsidRPr="001162BA">
        <w:rPr>
          <w:rStyle w:val="line"/>
          <w:sz w:val="28"/>
        </w:rPr>
        <w:t>τοι</w:t>
      </w:r>
      <w:proofErr w:type="spellEnd"/>
      <w:r w:rsidRPr="001162BA">
        <w:rPr>
          <w:rStyle w:val="line"/>
          <w:sz w:val="28"/>
        </w:rPr>
        <w:t xml:space="preserve"> π</w:t>
      </w:r>
      <w:proofErr w:type="spellStart"/>
      <w:r w:rsidRPr="001162BA">
        <w:rPr>
          <w:rStyle w:val="line"/>
          <w:sz w:val="28"/>
        </w:rPr>
        <w:t>ρόσθε</w:t>
      </w:r>
      <w:proofErr w:type="spellEnd"/>
      <w:r w:rsidRPr="001162BA">
        <w:rPr>
          <w:rStyle w:val="line"/>
          <w:sz w:val="28"/>
        </w:rPr>
        <w:t xml:space="preserve"> </w:t>
      </w:r>
      <w:proofErr w:type="spellStart"/>
      <w:r w:rsidRPr="001162BA">
        <w:rPr>
          <w:rStyle w:val="line"/>
          <w:sz w:val="28"/>
        </w:rPr>
        <w:t>στᾶσ</w:t>
      </w:r>
      <w:proofErr w:type="spellEnd"/>
      <w:r w:rsidRPr="001162BA">
        <w:rPr>
          <w:rStyle w:val="line"/>
          <w:sz w:val="28"/>
        </w:rPr>
        <w:t>α β</w:t>
      </w:r>
      <w:proofErr w:type="spellStart"/>
      <w:r w:rsidRPr="001162BA">
        <w:rPr>
          <w:rStyle w:val="line"/>
          <w:sz w:val="28"/>
        </w:rPr>
        <w:t>έλος</w:t>
      </w:r>
      <w:proofErr w:type="spellEnd"/>
      <w:r w:rsidRPr="001162BA">
        <w:rPr>
          <w:rStyle w:val="line"/>
          <w:sz w:val="28"/>
        </w:rPr>
        <w:t xml:space="preserve"> </w:t>
      </w:r>
      <w:proofErr w:type="spellStart"/>
      <w:r w:rsidRPr="001162BA">
        <w:rPr>
          <w:rStyle w:val="line"/>
          <w:sz w:val="28"/>
        </w:rPr>
        <w:t>ἐχε</w:t>
      </w:r>
      <w:proofErr w:type="spellEnd"/>
      <w:r w:rsidRPr="001162BA">
        <w:rPr>
          <w:rStyle w:val="line"/>
          <w:sz w:val="28"/>
        </w:rPr>
        <w:t xml:space="preserve">πευκὲς </w:t>
      </w:r>
      <w:proofErr w:type="spellStart"/>
      <w:r w:rsidRPr="001162BA">
        <w:rPr>
          <w:rStyle w:val="line"/>
          <w:sz w:val="28"/>
        </w:rPr>
        <w:t>ἄμυνεν</w:t>
      </w:r>
      <w:proofErr w:type="spellEnd"/>
      <w:r w:rsidRPr="001162BA">
        <w:rPr>
          <w:rStyle w:val="line"/>
          <w:sz w:val="28"/>
        </w:rPr>
        <w:t>.</w:t>
      </w:r>
      <w:r w:rsidRPr="001162BA">
        <w:rPr>
          <w:sz w:val="28"/>
        </w:rPr>
        <w:t xml:space="preserve"> </w:t>
      </w:r>
    </w:p>
    <w:p w14:paraId="38C6A649" w14:textId="56A9121D" w:rsidR="005559FD" w:rsidRPr="001162BA" w:rsidRDefault="005559FD" w:rsidP="00873F1E">
      <w:pPr>
        <w:rPr>
          <w:sz w:val="28"/>
        </w:rPr>
      </w:pPr>
      <w:r w:rsidRPr="001162BA">
        <w:rPr>
          <w:rStyle w:val="line"/>
          <w:sz w:val="28"/>
        </w:rPr>
        <w:t xml:space="preserve">ἡ </w:t>
      </w:r>
      <w:proofErr w:type="spellStart"/>
      <w:r w:rsidRPr="001162BA">
        <w:rPr>
          <w:rStyle w:val="line"/>
          <w:sz w:val="28"/>
        </w:rPr>
        <w:t>δὲ</w:t>
      </w:r>
      <w:proofErr w:type="spellEnd"/>
      <w:r w:rsidRPr="001162BA">
        <w:rPr>
          <w:rStyle w:val="line"/>
          <w:sz w:val="28"/>
        </w:rPr>
        <w:t xml:space="preserve"> </w:t>
      </w:r>
      <w:proofErr w:type="spellStart"/>
      <w:r w:rsidRPr="001162BA">
        <w:rPr>
          <w:rStyle w:val="line"/>
          <w:sz w:val="28"/>
        </w:rPr>
        <w:t>τόσον</w:t>
      </w:r>
      <w:proofErr w:type="spellEnd"/>
      <w:r w:rsidRPr="001162BA">
        <w:rPr>
          <w:rStyle w:val="line"/>
          <w:sz w:val="28"/>
        </w:rPr>
        <w:t xml:space="preserve"> </w:t>
      </w:r>
      <w:proofErr w:type="spellStart"/>
      <w:r w:rsidRPr="001162BA">
        <w:rPr>
          <w:rStyle w:val="line"/>
          <w:sz w:val="28"/>
        </w:rPr>
        <w:t>μὲν</w:t>
      </w:r>
      <w:proofErr w:type="spellEnd"/>
      <w:r w:rsidRPr="001162BA">
        <w:rPr>
          <w:rStyle w:val="line"/>
          <w:sz w:val="28"/>
        </w:rPr>
        <w:t xml:space="preserve"> </w:t>
      </w:r>
      <w:proofErr w:type="spellStart"/>
      <w:r w:rsidRPr="001162BA">
        <w:rPr>
          <w:rStyle w:val="line"/>
          <w:sz w:val="28"/>
        </w:rPr>
        <w:t>ἔεργεν</w:t>
      </w:r>
      <w:proofErr w:type="spellEnd"/>
      <w:r w:rsidRPr="001162BA">
        <w:rPr>
          <w:rStyle w:val="line"/>
          <w:sz w:val="28"/>
        </w:rPr>
        <w:t xml:space="preserve"> ἀπὸ </w:t>
      </w:r>
      <w:proofErr w:type="spellStart"/>
      <w:r w:rsidRPr="001162BA">
        <w:rPr>
          <w:rStyle w:val="line"/>
          <w:sz w:val="28"/>
        </w:rPr>
        <w:t>χροός</w:t>
      </w:r>
      <w:proofErr w:type="spellEnd"/>
      <w:r w:rsidRPr="001162BA">
        <w:rPr>
          <w:rStyle w:val="line"/>
          <w:sz w:val="28"/>
        </w:rPr>
        <w:t xml:space="preserve">, </w:t>
      </w:r>
      <w:proofErr w:type="spellStart"/>
      <w:r w:rsidRPr="001162BA">
        <w:rPr>
          <w:rStyle w:val="line"/>
          <w:sz w:val="28"/>
        </w:rPr>
        <w:t>ὡς</w:t>
      </w:r>
      <w:proofErr w:type="spellEnd"/>
      <w:r w:rsidRPr="001162BA">
        <w:rPr>
          <w:rStyle w:val="line"/>
          <w:sz w:val="28"/>
        </w:rPr>
        <w:t xml:space="preserve"> </w:t>
      </w:r>
      <w:proofErr w:type="spellStart"/>
      <w:r w:rsidRPr="001162BA">
        <w:rPr>
          <w:rStyle w:val="line"/>
          <w:sz w:val="28"/>
        </w:rPr>
        <w:t>ὅτε</w:t>
      </w:r>
      <w:proofErr w:type="spellEnd"/>
      <w:r w:rsidRPr="001162BA">
        <w:rPr>
          <w:rStyle w:val="line"/>
          <w:sz w:val="28"/>
        </w:rPr>
        <w:t xml:space="preserve"> </w:t>
      </w:r>
      <w:proofErr w:type="spellStart"/>
      <w:r w:rsidRPr="001162BA">
        <w:rPr>
          <w:rStyle w:val="line"/>
          <w:sz w:val="28"/>
        </w:rPr>
        <w:t>μήτηρ</w:t>
      </w:r>
      <w:proofErr w:type="spellEnd"/>
      <w:r w:rsidRPr="001162BA">
        <w:rPr>
          <w:sz w:val="28"/>
        </w:rPr>
        <w:t xml:space="preserve"> </w:t>
      </w:r>
      <w:r w:rsidRPr="001162BA">
        <w:rPr>
          <w:sz w:val="28"/>
        </w:rPr>
        <w:tab/>
        <w:t>130</w:t>
      </w:r>
    </w:p>
    <w:p w14:paraId="12AB369C" w14:textId="77777777" w:rsidR="005559FD" w:rsidRPr="001162BA" w:rsidRDefault="005559FD" w:rsidP="005559FD">
      <w:pPr>
        <w:rPr>
          <w:rStyle w:val="line"/>
          <w:sz w:val="28"/>
        </w:rPr>
      </w:pPr>
      <w:r w:rsidRPr="001162BA">
        <w:rPr>
          <w:rStyle w:val="line"/>
          <w:sz w:val="28"/>
        </w:rPr>
        <w:t>πα</w:t>
      </w:r>
      <w:proofErr w:type="spellStart"/>
      <w:r w:rsidRPr="001162BA">
        <w:rPr>
          <w:rStyle w:val="line"/>
          <w:sz w:val="28"/>
        </w:rPr>
        <w:t>ιδὸς</w:t>
      </w:r>
      <w:proofErr w:type="spellEnd"/>
      <w:r w:rsidRPr="001162BA">
        <w:rPr>
          <w:rStyle w:val="line"/>
          <w:sz w:val="28"/>
        </w:rPr>
        <w:t xml:space="preserve"> </w:t>
      </w:r>
      <w:proofErr w:type="spellStart"/>
      <w:r w:rsidRPr="001162BA">
        <w:rPr>
          <w:rStyle w:val="line"/>
          <w:sz w:val="28"/>
        </w:rPr>
        <w:t>ἐέργῃ</w:t>
      </w:r>
      <w:proofErr w:type="spellEnd"/>
      <w:r w:rsidRPr="001162BA">
        <w:rPr>
          <w:rStyle w:val="line"/>
          <w:sz w:val="28"/>
        </w:rPr>
        <w:t xml:space="preserve"> </w:t>
      </w:r>
      <w:proofErr w:type="spellStart"/>
      <w:r w:rsidRPr="001162BA">
        <w:rPr>
          <w:rStyle w:val="line"/>
          <w:sz w:val="28"/>
        </w:rPr>
        <w:t>μυῖ</w:t>
      </w:r>
      <w:proofErr w:type="spellEnd"/>
      <w:r w:rsidRPr="001162BA">
        <w:rPr>
          <w:rStyle w:val="line"/>
          <w:sz w:val="28"/>
        </w:rPr>
        <w:t xml:space="preserve">αν, </w:t>
      </w:r>
      <w:proofErr w:type="spellStart"/>
      <w:r w:rsidRPr="001162BA">
        <w:rPr>
          <w:rStyle w:val="line"/>
          <w:sz w:val="28"/>
        </w:rPr>
        <w:t>ὅθ</w:t>
      </w:r>
      <w:proofErr w:type="spellEnd"/>
      <w:r w:rsidRPr="001162BA">
        <w:rPr>
          <w:rStyle w:val="line"/>
          <w:sz w:val="28"/>
        </w:rPr>
        <w:t xml:space="preserve">᾿ </w:t>
      </w:r>
      <w:proofErr w:type="spellStart"/>
      <w:r w:rsidRPr="001162BA">
        <w:rPr>
          <w:rStyle w:val="line"/>
          <w:sz w:val="28"/>
        </w:rPr>
        <w:t>ἡδέι</w:t>
      </w:r>
      <w:proofErr w:type="spellEnd"/>
      <w:r w:rsidRPr="001162BA">
        <w:rPr>
          <w:rStyle w:val="line"/>
          <w:sz w:val="28"/>
        </w:rPr>
        <w:t xml:space="preserve"> </w:t>
      </w:r>
      <w:proofErr w:type="spellStart"/>
      <w:r w:rsidRPr="001162BA">
        <w:rPr>
          <w:rStyle w:val="line"/>
          <w:sz w:val="28"/>
        </w:rPr>
        <w:t>λέξετ</w:t>
      </w:r>
      <w:proofErr w:type="spellEnd"/>
      <w:r w:rsidRPr="001162BA">
        <w:rPr>
          <w:rStyle w:val="line"/>
          <w:sz w:val="28"/>
        </w:rPr>
        <w:t>αι ὕπ</w:t>
      </w:r>
      <w:proofErr w:type="spellStart"/>
      <w:r w:rsidRPr="001162BA">
        <w:rPr>
          <w:rStyle w:val="line"/>
          <w:sz w:val="28"/>
        </w:rPr>
        <w:t>νῳ</w:t>
      </w:r>
      <w:proofErr w:type="spellEnd"/>
      <w:r w:rsidRPr="001162BA">
        <w:rPr>
          <w:rStyle w:val="line"/>
          <w:sz w:val="28"/>
        </w:rPr>
        <w:t>,</w:t>
      </w:r>
    </w:p>
    <w:p w14:paraId="2DD29210" w14:textId="77777777" w:rsidR="005559FD" w:rsidRPr="001162BA" w:rsidRDefault="005559FD" w:rsidP="005559FD">
      <w:pPr>
        <w:rPr>
          <w:sz w:val="28"/>
        </w:rPr>
      </w:pPr>
      <w:r w:rsidRPr="001162BA">
        <w:rPr>
          <w:rStyle w:val="line"/>
          <w:sz w:val="28"/>
        </w:rPr>
        <w:lastRenderedPageBreak/>
        <w:t>α</w:t>
      </w:r>
      <w:proofErr w:type="spellStart"/>
      <w:r w:rsidRPr="001162BA">
        <w:rPr>
          <w:rStyle w:val="line"/>
          <w:sz w:val="28"/>
        </w:rPr>
        <w:t>ὐτὴ</w:t>
      </w:r>
      <w:proofErr w:type="spellEnd"/>
      <w:r w:rsidRPr="001162BA">
        <w:rPr>
          <w:rStyle w:val="line"/>
          <w:sz w:val="28"/>
        </w:rPr>
        <w:t xml:space="preserve"> δ᾿ α</w:t>
      </w:r>
      <w:proofErr w:type="spellStart"/>
      <w:r w:rsidRPr="001162BA">
        <w:rPr>
          <w:rStyle w:val="line"/>
          <w:sz w:val="28"/>
        </w:rPr>
        <w:t>ὖτ</w:t>
      </w:r>
      <w:proofErr w:type="spellEnd"/>
      <w:r w:rsidRPr="001162BA">
        <w:rPr>
          <w:rStyle w:val="line"/>
          <w:sz w:val="28"/>
        </w:rPr>
        <w:t xml:space="preserve">᾿ </w:t>
      </w:r>
      <w:proofErr w:type="spellStart"/>
      <w:r w:rsidRPr="001162BA">
        <w:rPr>
          <w:rStyle w:val="line"/>
          <w:sz w:val="28"/>
        </w:rPr>
        <w:t>ἴθυνεν</w:t>
      </w:r>
      <w:proofErr w:type="spellEnd"/>
      <w:r w:rsidRPr="001162BA">
        <w:rPr>
          <w:rStyle w:val="line"/>
          <w:sz w:val="28"/>
        </w:rPr>
        <w:t xml:space="preserve"> </w:t>
      </w:r>
      <w:proofErr w:type="spellStart"/>
      <w:r w:rsidRPr="001162BA">
        <w:rPr>
          <w:rStyle w:val="line"/>
          <w:sz w:val="28"/>
        </w:rPr>
        <w:t>ὅθι</w:t>
      </w:r>
      <w:proofErr w:type="spellEnd"/>
      <w:r w:rsidRPr="001162BA">
        <w:rPr>
          <w:rStyle w:val="line"/>
          <w:sz w:val="28"/>
        </w:rPr>
        <w:t xml:space="preserve"> </w:t>
      </w:r>
      <w:proofErr w:type="spellStart"/>
      <w:r w:rsidRPr="001162BA">
        <w:rPr>
          <w:rStyle w:val="line"/>
          <w:sz w:val="28"/>
        </w:rPr>
        <w:t>ζωστῆρος</w:t>
      </w:r>
      <w:proofErr w:type="spellEnd"/>
      <w:r w:rsidRPr="001162BA">
        <w:rPr>
          <w:rStyle w:val="line"/>
          <w:sz w:val="28"/>
        </w:rPr>
        <w:t xml:space="preserve"> </w:t>
      </w:r>
      <w:proofErr w:type="spellStart"/>
      <w:r w:rsidRPr="001162BA">
        <w:rPr>
          <w:rStyle w:val="line"/>
          <w:sz w:val="28"/>
        </w:rPr>
        <w:t>ὀχῆες</w:t>
      </w:r>
      <w:proofErr w:type="spellEnd"/>
      <w:r w:rsidRPr="001162BA">
        <w:rPr>
          <w:sz w:val="28"/>
        </w:rPr>
        <w:t xml:space="preserve"> </w:t>
      </w:r>
    </w:p>
    <w:p w14:paraId="0CA4D155" w14:textId="77777777" w:rsidR="005559FD" w:rsidRPr="001162BA" w:rsidRDefault="005559FD" w:rsidP="005559FD">
      <w:pPr>
        <w:rPr>
          <w:sz w:val="28"/>
        </w:rPr>
      </w:pPr>
      <w:proofErr w:type="spellStart"/>
      <w:r w:rsidRPr="001162BA">
        <w:rPr>
          <w:rStyle w:val="line"/>
          <w:sz w:val="28"/>
        </w:rPr>
        <w:t>χρύσειοι</w:t>
      </w:r>
      <w:proofErr w:type="spellEnd"/>
      <w:r w:rsidRPr="001162BA">
        <w:rPr>
          <w:rStyle w:val="line"/>
          <w:sz w:val="28"/>
        </w:rPr>
        <w:t xml:space="preserve"> </w:t>
      </w:r>
      <w:proofErr w:type="spellStart"/>
      <w:r w:rsidRPr="001162BA">
        <w:rPr>
          <w:rStyle w:val="line"/>
          <w:sz w:val="28"/>
        </w:rPr>
        <w:t>σύνεχον</w:t>
      </w:r>
      <w:proofErr w:type="spellEnd"/>
      <w:r w:rsidRPr="001162BA">
        <w:rPr>
          <w:rStyle w:val="line"/>
          <w:sz w:val="28"/>
        </w:rPr>
        <w:t xml:space="preserve"> καὶ </w:t>
      </w:r>
      <w:proofErr w:type="spellStart"/>
      <w:r w:rsidRPr="001162BA">
        <w:rPr>
          <w:rStyle w:val="line"/>
          <w:sz w:val="28"/>
        </w:rPr>
        <w:t>δι</w:t>
      </w:r>
      <w:proofErr w:type="spellEnd"/>
      <w:r w:rsidRPr="001162BA">
        <w:rPr>
          <w:rStyle w:val="line"/>
          <w:sz w:val="28"/>
        </w:rPr>
        <w:t xml:space="preserve">πλόον </w:t>
      </w:r>
      <w:proofErr w:type="spellStart"/>
      <w:r w:rsidRPr="001162BA">
        <w:rPr>
          <w:rStyle w:val="line"/>
          <w:sz w:val="28"/>
        </w:rPr>
        <w:t>ἤντετο</w:t>
      </w:r>
      <w:proofErr w:type="spellEnd"/>
      <w:r w:rsidRPr="001162BA">
        <w:rPr>
          <w:rStyle w:val="line"/>
          <w:sz w:val="28"/>
        </w:rPr>
        <w:t xml:space="preserve"> </w:t>
      </w:r>
      <w:proofErr w:type="spellStart"/>
      <w:r w:rsidRPr="001162BA">
        <w:rPr>
          <w:rStyle w:val="line"/>
          <w:sz w:val="28"/>
        </w:rPr>
        <w:t>θώρηξ</w:t>
      </w:r>
      <w:proofErr w:type="spellEnd"/>
      <w:r w:rsidRPr="001162BA">
        <w:rPr>
          <w:rStyle w:val="line"/>
          <w:sz w:val="28"/>
        </w:rPr>
        <w:t>.</w:t>
      </w:r>
      <w:r w:rsidRPr="001162BA">
        <w:rPr>
          <w:sz w:val="28"/>
        </w:rPr>
        <w:t xml:space="preserve"> </w:t>
      </w:r>
    </w:p>
    <w:p w14:paraId="45AA4958" w14:textId="77777777" w:rsidR="005559FD" w:rsidRPr="001162BA" w:rsidRDefault="005559FD" w:rsidP="005559FD">
      <w:pPr>
        <w:rPr>
          <w:sz w:val="28"/>
        </w:rPr>
      </w:pPr>
      <w:proofErr w:type="spellStart"/>
      <w:r w:rsidRPr="001162BA">
        <w:rPr>
          <w:rStyle w:val="line"/>
          <w:sz w:val="28"/>
        </w:rPr>
        <w:t>ἐν</w:t>
      </w:r>
      <w:proofErr w:type="spellEnd"/>
      <w:r w:rsidRPr="001162BA">
        <w:rPr>
          <w:rStyle w:val="line"/>
          <w:sz w:val="28"/>
        </w:rPr>
        <w:t xml:space="preserve"> δ᾿ ἔπ</w:t>
      </w:r>
      <w:proofErr w:type="spellStart"/>
      <w:r w:rsidRPr="001162BA">
        <w:rPr>
          <w:rStyle w:val="line"/>
          <w:sz w:val="28"/>
        </w:rPr>
        <w:t>εσε</w:t>
      </w:r>
      <w:proofErr w:type="spellEnd"/>
      <w:r w:rsidRPr="001162BA">
        <w:rPr>
          <w:rStyle w:val="line"/>
          <w:sz w:val="28"/>
        </w:rPr>
        <w:t xml:space="preserve"> </w:t>
      </w:r>
      <w:proofErr w:type="spellStart"/>
      <w:r w:rsidRPr="001162BA">
        <w:rPr>
          <w:rStyle w:val="line"/>
          <w:sz w:val="28"/>
        </w:rPr>
        <w:t>ζωστῆρι</w:t>
      </w:r>
      <w:proofErr w:type="spellEnd"/>
      <w:r w:rsidRPr="001162BA">
        <w:rPr>
          <w:rStyle w:val="line"/>
          <w:sz w:val="28"/>
        </w:rPr>
        <w:t xml:space="preserve"> </w:t>
      </w:r>
      <w:proofErr w:type="spellStart"/>
      <w:r w:rsidRPr="001162BA">
        <w:rPr>
          <w:rStyle w:val="line"/>
          <w:sz w:val="28"/>
        </w:rPr>
        <w:t>ἀρηρότι</w:t>
      </w:r>
      <w:proofErr w:type="spellEnd"/>
      <w:r w:rsidRPr="001162BA">
        <w:rPr>
          <w:rStyle w:val="line"/>
          <w:sz w:val="28"/>
        </w:rPr>
        <w:t xml:space="preserve"> π</w:t>
      </w:r>
      <w:proofErr w:type="spellStart"/>
      <w:r w:rsidRPr="001162BA">
        <w:rPr>
          <w:rStyle w:val="line"/>
          <w:sz w:val="28"/>
        </w:rPr>
        <w:t>ικρὸς</w:t>
      </w:r>
      <w:proofErr w:type="spellEnd"/>
      <w:r w:rsidRPr="001162BA">
        <w:rPr>
          <w:rStyle w:val="line"/>
          <w:sz w:val="28"/>
        </w:rPr>
        <w:t xml:space="preserve"> </w:t>
      </w:r>
      <w:proofErr w:type="spellStart"/>
      <w:r w:rsidRPr="001162BA">
        <w:rPr>
          <w:rStyle w:val="line"/>
          <w:sz w:val="28"/>
        </w:rPr>
        <w:t>ὀιστός</w:t>
      </w:r>
      <w:proofErr w:type="spellEnd"/>
      <w:r w:rsidRPr="001162BA">
        <w:rPr>
          <w:rStyle w:val="line"/>
          <w:sz w:val="28"/>
        </w:rPr>
        <w:t>·</w:t>
      </w:r>
      <w:r w:rsidRPr="001162BA">
        <w:rPr>
          <w:sz w:val="28"/>
        </w:rPr>
        <w:t xml:space="preserve"> </w:t>
      </w:r>
    </w:p>
    <w:p w14:paraId="026E0CDD" w14:textId="76AD8547" w:rsidR="005559FD" w:rsidRPr="001162BA" w:rsidRDefault="005559FD" w:rsidP="005559FD">
      <w:pPr>
        <w:rPr>
          <w:sz w:val="28"/>
        </w:rPr>
      </w:pPr>
      <w:proofErr w:type="spellStart"/>
      <w:r w:rsidRPr="001162BA">
        <w:rPr>
          <w:rStyle w:val="line"/>
          <w:sz w:val="28"/>
        </w:rPr>
        <w:t>διὰ</w:t>
      </w:r>
      <w:proofErr w:type="spellEnd"/>
      <w:r w:rsidRPr="001162BA">
        <w:rPr>
          <w:rStyle w:val="line"/>
          <w:sz w:val="28"/>
        </w:rPr>
        <w:t xml:space="preserve"> </w:t>
      </w:r>
      <w:proofErr w:type="spellStart"/>
      <w:r w:rsidRPr="001162BA">
        <w:rPr>
          <w:rStyle w:val="line"/>
          <w:sz w:val="28"/>
        </w:rPr>
        <w:t>μὲν</w:t>
      </w:r>
      <w:proofErr w:type="spellEnd"/>
      <w:r w:rsidRPr="001162BA">
        <w:rPr>
          <w:rStyle w:val="line"/>
          <w:sz w:val="28"/>
        </w:rPr>
        <w:t xml:space="preserve"> </w:t>
      </w:r>
      <w:proofErr w:type="spellStart"/>
      <w:r w:rsidRPr="001162BA">
        <w:rPr>
          <w:rStyle w:val="line"/>
          <w:sz w:val="28"/>
        </w:rPr>
        <w:t>ἂρ</w:t>
      </w:r>
      <w:proofErr w:type="spellEnd"/>
      <w:r w:rsidRPr="001162BA">
        <w:rPr>
          <w:rStyle w:val="line"/>
          <w:sz w:val="28"/>
        </w:rPr>
        <w:t xml:space="preserve"> </w:t>
      </w:r>
      <w:proofErr w:type="spellStart"/>
      <w:r w:rsidRPr="001162BA">
        <w:rPr>
          <w:rStyle w:val="line"/>
          <w:sz w:val="28"/>
        </w:rPr>
        <w:t>ζωστῆρος</w:t>
      </w:r>
      <w:proofErr w:type="spellEnd"/>
      <w:r w:rsidRPr="001162BA">
        <w:rPr>
          <w:rStyle w:val="line"/>
          <w:sz w:val="28"/>
        </w:rPr>
        <w:t xml:space="preserve"> </w:t>
      </w:r>
      <w:proofErr w:type="spellStart"/>
      <w:r w:rsidRPr="001162BA">
        <w:rPr>
          <w:rStyle w:val="line"/>
          <w:sz w:val="28"/>
        </w:rPr>
        <w:t>ἐλήλ</w:t>
      </w:r>
      <w:proofErr w:type="spellEnd"/>
      <w:r w:rsidRPr="001162BA">
        <w:rPr>
          <w:rStyle w:val="line"/>
          <w:sz w:val="28"/>
        </w:rPr>
        <w:t>ατο δα</w:t>
      </w:r>
      <w:proofErr w:type="spellStart"/>
      <w:r w:rsidRPr="001162BA">
        <w:rPr>
          <w:rStyle w:val="line"/>
          <w:sz w:val="28"/>
        </w:rPr>
        <w:t>ιδ</w:t>
      </w:r>
      <w:proofErr w:type="spellEnd"/>
      <w:r w:rsidRPr="001162BA">
        <w:rPr>
          <w:rStyle w:val="line"/>
          <w:sz w:val="28"/>
        </w:rPr>
        <w:t>αλέοιο,</w:t>
      </w:r>
      <w:r w:rsidRPr="001162BA">
        <w:rPr>
          <w:sz w:val="28"/>
        </w:rPr>
        <w:t xml:space="preserve"> </w:t>
      </w:r>
      <w:r w:rsidRPr="001162BA">
        <w:rPr>
          <w:sz w:val="28"/>
        </w:rPr>
        <w:tab/>
      </w:r>
      <w:r w:rsidRPr="001162BA">
        <w:rPr>
          <w:sz w:val="28"/>
        </w:rPr>
        <w:tab/>
        <w:t>135</w:t>
      </w:r>
    </w:p>
    <w:p w14:paraId="7824DB12" w14:textId="77777777" w:rsidR="005559FD" w:rsidRPr="001162BA" w:rsidRDefault="005559FD" w:rsidP="005559FD">
      <w:pPr>
        <w:rPr>
          <w:sz w:val="28"/>
        </w:rPr>
      </w:pPr>
      <w:r w:rsidRPr="001162BA">
        <w:rPr>
          <w:rStyle w:val="line"/>
          <w:sz w:val="28"/>
        </w:rPr>
        <w:t xml:space="preserve">καὶ </w:t>
      </w:r>
      <w:proofErr w:type="spellStart"/>
      <w:r w:rsidRPr="001162BA">
        <w:rPr>
          <w:rStyle w:val="line"/>
          <w:sz w:val="28"/>
        </w:rPr>
        <w:t>διὰ</w:t>
      </w:r>
      <w:proofErr w:type="spellEnd"/>
      <w:r w:rsidRPr="001162BA">
        <w:rPr>
          <w:rStyle w:val="line"/>
          <w:sz w:val="28"/>
        </w:rPr>
        <w:t xml:space="preserve"> </w:t>
      </w:r>
      <w:proofErr w:type="spellStart"/>
      <w:r w:rsidRPr="001162BA">
        <w:rPr>
          <w:rStyle w:val="line"/>
          <w:sz w:val="28"/>
        </w:rPr>
        <w:t>θώρηκος</w:t>
      </w:r>
      <w:proofErr w:type="spellEnd"/>
      <w:r w:rsidRPr="001162BA">
        <w:rPr>
          <w:rStyle w:val="line"/>
          <w:sz w:val="28"/>
        </w:rPr>
        <w:t xml:space="preserve"> π</w:t>
      </w:r>
      <w:proofErr w:type="spellStart"/>
      <w:r w:rsidRPr="001162BA">
        <w:rPr>
          <w:rStyle w:val="line"/>
          <w:sz w:val="28"/>
        </w:rPr>
        <w:t>ολυδ</w:t>
      </w:r>
      <w:proofErr w:type="spellEnd"/>
      <w:r w:rsidRPr="001162BA">
        <w:rPr>
          <w:rStyle w:val="line"/>
          <w:sz w:val="28"/>
        </w:rPr>
        <w:t xml:space="preserve">αιδάλου </w:t>
      </w:r>
      <w:proofErr w:type="spellStart"/>
      <w:r w:rsidRPr="001162BA">
        <w:rPr>
          <w:rStyle w:val="line"/>
          <w:sz w:val="28"/>
        </w:rPr>
        <w:t>ἠρήρειστο</w:t>
      </w:r>
      <w:proofErr w:type="spellEnd"/>
      <w:r w:rsidRPr="001162BA">
        <w:rPr>
          <w:sz w:val="28"/>
        </w:rPr>
        <w:t xml:space="preserve"> </w:t>
      </w:r>
    </w:p>
    <w:p w14:paraId="30FC8965" w14:textId="654ECCF2" w:rsidR="005559FD" w:rsidRPr="001162BA" w:rsidRDefault="005559FD" w:rsidP="005559FD">
      <w:pPr>
        <w:rPr>
          <w:sz w:val="28"/>
        </w:rPr>
      </w:pPr>
      <w:proofErr w:type="spellStart"/>
      <w:r w:rsidRPr="001162BA">
        <w:rPr>
          <w:rStyle w:val="line"/>
          <w:sz w:val="28"/>
        </w:rPr>
        <w:t>μίτρης</w:t>
      </w:r>
      <w:proofErr w:type="spellEnd"/>
      <w:r w:rsidRPr="001162BA">
        <w:rPr>
          <w:rStyle w:val="line"/>
          <w:sz w:val="28"/>
        </w:rPr>
        <w:t xml:space="preserve"> θ᾿, </w:t>
      </w:r>
      <w:proofErr w:type="spellStart"/>
      <w:r w:rsidRPr="001162BA">
        <w:rPr>
          <w:rStyle w:val="line"/>
          <w:sz w:val="28"/>
        </w:rPr>
        <w:t>ἣν</w:t>
      </w:r>
      <w:proofErr w:type="spellEnd"/>
      <w:r w:rsidRPr="001162BA">
        <w:rPr>
          <w:rStyle w:val="line"/>
          <w:sz w:val="28"/>
        </w:rPr>
        <w:t xml:space="preserve"> </w:t>
      </w:r>
      <w:proofErr w:type="spellStart"/>
      <w:r w:rsidRPr="001162BA">
        <w:rPr>
          <w:rStyle w:val="line"/>
          <w:sz w:val="28"/>
        </w:rPr>
        <w:t>ἐφόρει</w:t>
      </w:r>
      <w:proofErr w:type="spellEnd"/>
      <w:r w:rsidRPr="001162BA">
        <w:rPr>
          <w:rStyle w:val="line"/>
          <w:sz w:val="28"/>
        </w:rPr>
        <w:t xml:space="preserve"> </w:t>
      </w:r>
      <w:proofErr w:type="spellStart"/>
      <w:r w:rsidRPr="001162BA">
        <w:rPr>
          <w:rStyle w:val="line"/>
          <w:sz w:val="28"/>
        </w:rPr>
        <w:t>ἔρυμ</w:t>
      </w:r>
      <w:proofErr w:type="spellEnd"/>
      <w:r w:rsidRPr="001162BA">
        <w:rPr>
          <w:rStyle w:val="line"/>
          <w:sz w:val="28"/>
        </w:rPr>
        <w:t xml:space="preserve">α </w:t>
      </w:r>
      <w:proofErr w:type="spellStart"/>
      <w:r w:rsidRPr="001162BA">
        <w:rPr>
          <w:rStyle w:val="line"/>
          <w:sz w:val="28"/>
        </w:rPr>
        <w:t>χροός</w:t>
      </w:r>
      <w:proofErr w:type="spellEnd"/>
      <w:r w:rsidRPr="001162BA">
        <w:rPr>
          <w:rStyle w:val="line"/>
          <w:sz w:val="28"/>
        </w:rPr>
        <w:t xml:space="preserve">, </w:t>
      </w:r>
      <w:proofErr w:type="spellStart"/>
      <w:r w:rsidRPr="001162BA">
        <w:rPr>
          <w:rStyle w:val="line"/>
          <w:sz w:val="28"/>
        </w:rPr>
        <w:t>ἕρκος</w:t>
      </w:r>
      <w:proofErr w:type="spellEnd"/>
      <w:r w:rsidRPr="001162BA">
        <w:rPr>
          <w:rStyle w:val="line"/>
          <w:sz w:val="28"/>
        </w:rPr>
        <w:t xml:space="preserve"> </w:t>
      </w:r>
      <w:proofErr w:type="spellStart"/>
      <w:r w:rsidRPr="001162BA">
        <w:rPr>
          <w:rStyle w:val="line"/>
          <w:sz w:val="28"/>
        </w:rPr>
        <w:t>ἀκόντων</w:t>
      </w:r>
      <w:proofErr w:type="spellEnd"/>
      <w:r w:rsidRPr="001162BA">
        <w:rPr>
          <w:rStyle w:val="line"/>
          <w:sz w:val="28"/>
        </w:rPr>
        <w:t>,</w:t>
      </w:r>
      <w:r w:rsidRPr="001162BA">
        <w:rPr>
          <w:sz w:val="28"/>
        </w:rPr>
        <w:t xml:space="preserve"> </w:t>
      </w:r>
    </w:p>
    <w:p w14:paraId="3AB2E97C" w14:textId="77777777" w:rsidR="005559FD" w:rsidRPr="001162BA" w:rsidRDefault="005559FD" w:rsidP="005559FD">
      <w:pPr>
        <w:rPr>
          <w:sz w:val="28"/>
        </w:rPr>
      </w:pPr>
      <w:r w:rsidRPr="001162BA">
        <w:rPr>
          <w:rStyle w:val="line"/>
          <w:sz w:val="28"/>
        </w:rPr>
        <w:t xml:space="preserve">ἥ </w:t>
      </w:r>
      <w:proofErr w:type="spellStart"/>
      <w:r w:rsidRPr="001162BA">
        <w:rPr>
          <w:rStyle w:val="line"/>
          <w:sz w:val="28"/>
        </w:rPr>
        <w:t>οἱ</w:t>
      </w:r>
      <w:proofErr w:type="spellEnd"/>
      <w:r w:rsidRPr="001162BA">
        <w:rPr>
          <w:rStyle w:val="line"/>
          <w:sz w:val="28"/>
        </w:rPr>
        <w:t xml:space="preserve"> π</w:t>
      </w:r>
      <w:proofErr w:type="spellStart"/>
      <w:r w:rsidRPr="001162BA">
        <w:rPr>
          <w:rStyle w:val="line"/>
          <w:sz w:val="28"/>
        </w:rPr>
        <w:t>λεῖστον</w:t>
      </w:r>
      <w:proofErr w:type="spellEnd"/>
      <w:r w:rsidRPr="001162BA">
        <w:rPr>
          <w:rStyle w:val="line"/>
          <w:sz w:val="28"/>
        </w:rPr>
        <w:t xml:space="preserve"> </w:t>
      </w:r>
      <w:proofErr w:type="spellStart"/>
      <w:r w:rsidRPr="001162BA">
        <w:rPr>
          <w:rStyle w:val="line"/>
          <w:sz w:val="28"/>
        </w:rPr>
        <w:t>ἔρυτο</w:t>
      </w:r>
      <w:proofErr w:type="spellEnd"/>
      <w:r w:rsidRPr="001162BA">
        <w:rPr>
          <w:rStyle w:val="line"/>
          <w:sz w:val="28"/>
        </w:rPr>
        <w:t xml:space="preserve">· </w:t>
      </w:r>
      <w:proofErr w:type="spellStart"/>
      <w:r w:rsidRPr="001162BA">
        <w:rPr>
          <w:rStyle w:val="line"/>
          <w:sz w:val="28"/>
        </w:rPr>
        <w:t>δι</w:t>
      </w:r>
      <w:proofErr w:type="spellEnd"/>
      <w:r w:rsidRPr="001162BA">
        <w:rPr>
          <w:rStyle w:val="line"/>
          <w:sz w:val="28"/>
        </w:rPr>
        <w:t xml:space="preserve">απρὸ </w:t>
      </w:r>
      <w:proofErr w:type="spellStart"/>
      <w:r w:rsidRPr="001162BA">
        <w:rPr>
          <w:rStyle w:val="line"/>
          <w:sz w:val="28"/>
        </w:rPr>
        <w:t>δὲ</w:t>
      </w:r>
      <w:proofErr w:type="spellEnd"/>
      <w:r w:rsidRPr="001162BA">
        <w:rPr>
          <w:rStyle w:val="line"/>
          <w:sz w:val="28"/>
        </w:rPr>
        <w:t xml:space="preserve"> </w:t>
      </w:r>
      <w:proofErr w:type="spellStart"/>
      <w:r w:rsidRPr="001162BA">
        <w:rPr>
          <w:rStyle w:val="line"/>
          <w:sz w:val="28"/>
        </w:rPr>
        <w:t>εἴσ</w:t>
      </w:r>
      <w:proofErr w:type="spellEnd"/>
      <w:r w:rsidRPr="001162BA">
        <w:rPr>
          <w:rStyle w:val="line"/>
          <w:sz w:val="28"/>
        </w:rPr>
        <w:t xml:space="preserve">ατο καὶ </w:t>
      </w:r>
      <w:proofErr w:type="spellStart"/>
      <w:r w:rsidRPr="001162BA">
        <w:rPr>
          <w:rStyle w:val="line"/>
          <w:sz w:val="28"/>
        </w:rPr>
        <w:t>τῆς</w:t>
      </w:r>
      <w:proofErr w:type="spellEnd"/>
      <w:r w:rsidRPr="001162BA">
        <w:rPr>
          <w:rStyle w:val="line"/>
          <w:sz w:val="28"/>
        </w:rPr>
        <w:t>.</w:t>
      </w:r>
      <w:r w:rsidRPr="001162BA">
        <w:rPr>
          <w:sz w:val="28"/>
        </w:rPr>
        <w:t xml:space="preserve"> </w:t>
      </w:r>
    </w:p>
    <w:p w14:paraId="209A3D9A" w14:textId="77777777" w:rsidR="005559FD" w:rsidRPr="001162BA" w:rsidRDefault="005559FD" w:rsidP="005559FD">
      <w:pPr>
        <w:rPr>
          <w:sz w:val="28"/>
        </w:rPr>
      </w:pPr>
      <w:proofErr w:type="spellStart"/>
      <w:r w:rsidRPr="001162BA">
        <w:rPr>
          <w:rStyle w:val="line"/>
          <w:sz w:val="28"/>
        </w:rPr>
        <w:t>ἀκρότ</w:t>
      </w:r>
      <w:proofErr w:type="spellEnd"/>
      <w:r w:rsidRPr="001162BA">
        <w:rPr>
          <w:rStyle w:val="line"/>
          <w:sz w:val="28"/>
        </w:rPr>
        <w:t xml:space="preserve">ατον δ᾿ </w:t>
      </w:r>
      <w:proofErr w:type="spellStart"/>
      <w:r w:rsidRPr="001162BA">
        <w:rPr>
          <w:rStyle w:val="line"/>
          <w:sz w:val="28"/>
        </w:rPr>
        <w:t>ἄρ</w:t>
      </w:r>
      <w:proofErr w:type="spellEnd"/>
      <w:r w:rsidRPr="001162BA">
        <w:rPr>
          <w:rStyle w:val="line"/>
          <w:sz w:val="28"/>
        </w:rPr>
        <w:t xml:space="preserve">᾿ </w:t>
      </w:r>
      <w:proofErr w:type="spellStart"/>
      <w:r w:rsidRPr="001162BA">
        <w:rPr>
          <w:rStyle w:val="line"/>
          <w:sz w:val="28"/>
        </w:rPr>
        <w:t>ὀιστὸς</w:t>
      </w:r>
      <w:proofErr w:type="spellEnd"/>
      <w:r w:rsidRPr="001162BA">
        <w:rPr>
          <w:rStyle w:val="line"/>
          <w:sz w:val="28"/>
        </w:rPr>
        <w:t xml:space="preserve"> ἐπ</w:t>
      </w:r>
      <w:proofErr w:type="spellStart"/>
      <w:r w:rsidRPr="001162BA">
        <w:rPr>
          <w:rStyle w:val="line"/>
          <w:sz w:val="28"/>
        </w:rPr>
        <w:t>έγρ</w:t>
      </w:r>
      <w:proofErr w:type="spellEnd"/>
      <w:r w:rsidRPr="001162BA">
        <w:rPr>
          <w:rStyle w:val="line"/>
          <w:sz w:val="28"/>
        </w:rPr>
        <w:t xml:space="preserve">αψε </w:t>
      </w:r>
      <w:proofErr w:type="spellStart"/>
      <w:r w:rsidRPr="001162BA">
        <w:rPr>
          <w:rStyle w:val="line"/>
          <w:sz w:val="28"/>
        </w:rPr>
        <w:t>χρό</w:t>
      </w:r>
      <w:proofErr w:type="spellEnd"/>
      <w:r w:rsidRPr="001162BA">
        <w:rPr>
          <w:rStyle w:val="line"/>
          <w:sz w:val="28"/>
        </w:rPr>
        <w:t xml:space="preserve">α </w:t>
      </w:r>
      <w:proofErr w:type="spellStart"/>
      <w:r w:rsidRPr="001162BA">
        <w:rPr>
          <w:rStyle w:val="line"/>
          <w:sz w:val="28"/>
        </w:rPr>
        <w:t>φωτός</w:t>
      </w:r>
      <w:proofErr w:type="spellEnd"/>
      <w:r w:rsidRPr="001162BA">
        <w:rPr>
          <w:rStyle w:val="line"/>
          <w:sz w:val="28"/>
        </w:rPr>
        <w:t>·</w:t>
      </w:r>
      <w:r w:rsidRPr="001162BA">
        <w:rPr>
          <w:sz w:val="28"/>
        </w:rPr>
        <w:t xml:space="preserve"> </w:t>
      </w:r>
    </w:p>
    <w:p w14:paraId="2E814551" w14:textId="77777777" w:rsidR="005559FD" w:rsidRPr="001162BA" w:rsidRDefault="005559FD" w:rsidP="005559FD">
      <w:pPr>
        <w:rPr>
          <w:b/>
          <w:sz w:val="28"/>
          <w:lang w:val="nl-BE"/>
        </w:rPr>
      </w:pPr>
      <w:r w:rsidRPr="001162BA">
        <w:rPr>
          <w:rStyle w:val="line"/>
          <w:sz w:val="28"/>
        </w:rPr>
        <w:t>α</w:t>
      </w:r>
      <w:proofErr w:type="spellStart"/>
      <w:r w:rsidRPr="001162BA">
        <w:rPr>
          <w:rStyle w:val="line"/>
          <w:sz w:val="28"/>
        </w:rPr>
        <w:t>ὐτίκ</w:t>
      </w:r>
      <w:proofErr w:type="spellEnd"/>
      <w:r w:rsidRPr="001162BA">
        <w:rPr>
          <w:rStyle w:val="line"/>
          <w:sz w:val="28"/>
        </w:rPr>
        <w:t xml:space="preserve">α δ᾿ </w:t>
      </w:r>
      <w:proofErr w:type="spellStart"/>
      <w:r w:rsidRPr="001162BA">
        <w:rPr>
          <w:rStyle w:val="line"/>
          <w:sz w:val="28"/>
        </w:rPr>
        <w:t>ἔρρεεν</w:t>
      </w:r>
      <w:proofErr w:type="spellEnd"/>
      <w:r w:rsidRPr="001162BA">
        <w:rPr>
          <w:rStyle w:val="line"/>
          <w:sz w:val="28"/>
        </w:rPr>
        <w:t xml:space="preserve"> α</w:t>
      </w:r>
      <w:proofErr w:type="spellStart"/>
      <w:r w:rsidRPr="001162BA">
        <w:rPr>
          <w:rStyle w:val="line"/>
          <w:sz w:val="28"/>
        </w:rPr>
        <w:t>ἷμ</w:t>
      </w:r>
      <w:proofErr w:type="spellEnd"/>
      <w:r w:rsidRPr="001162BA">
        <w:rPr>
          <w:rStyle w:val="line"/>
          <w:sz w:val="28"/>
        </w:rPr>
        <w:t xml:space="preserve">α </w:t>
      </w:r>
      <w:proofErr w:type="spellStart"/>
      <w:r w:rsidRPr="001162BA">
        <w:rPr>
          <w:rStyle w:val="line"/>
          <w:sz w:val="28"/>
        </w:rPr>
        <w:t>κελ</w:t>
      </w:r>
      <w:proofErr w:type="spellEnd"/>
      <w:r w:rsidRPr="001162BA">
        <w:rPr>
          <w:rStyle w:val="line"/>
          <w:sz w:val="28"/>
        </w:rPr>
        <w:t xml:space="preserve">αινεφὲς </w:t>
      </w:r>
      <w:proofErr w:type="spellStart"/>
      <w:r w:rsidRPr="001162BA">
        <w:rPr>
          <w:rStyle w:val="line"/>
          <w:sz w:val="28"/>
        </w:rPr>
        <w:t>ἐξ</w:t>
      </w:r>
      <w:proofErr w:type="spellEnd"/>
      <w:r w:rsidRPr="001162BA">
        <w:rPr>
          <w:rStyle w:val="line"/>
          <w:sz w:val="28"/>
        </w:rPr>
        <w:t xml:space="preserve"> </w:t>
      </w:r>
      <w:proofErr w:type="spellStart"/>
      <w:r w:rsidRPr="001162BA">
        <w:rPr>
          <w:rStyle w:val="line"/>
          <w:sz w:val="28"/>
        </w:rPr>
        <w:t>ὠτειλῆς</w:t>
      </w:r>
      <w:proofErr w:type="spellEnd"/>
      <w:r w:rsidRPr="001162BA">
        <w:rPr>
          <w:rStyle w:val="line"/>
          <w:sz w:val="28"/>
        </w:rPr>
        <w:t>.</w:t>
      </w:r>
      <w:r w:rsidRPr="001162BA">
        <w:rPr>
          <w:rStyle w:val="line"/>
          <w:sz w:val="28"/>
        </w:rPr>
        <w:tab/>
        <w:t>140</w:t>
      </w:r>
      <w:r w:rsidRPr="001162BA">
        <w:rPr>
          <w:b/>
          <w:sz w:val="28"/>
          <w:lang w:val="nl-BE"/>
        </w:rPr>
        <w:t xml:space="preserve"> </w:t>
      </w:r>
    </w:p>
    <w:p w14:paraId="146BB7EF" w14:textId="77777777" w:rsidR="005559FD" w:rsidRPr="001162BA" w:rsidRDefault="005559FD" w:rsidP="005559FD">
      <w:pPr>
        <w:rPr>
          <w:sz w:val="28"/>
        </w:rPr>
      </w:pPr>
      <w:proofErr w:type="spellStart"/>
      <w:r w:rsidRPr="001162BA">
        <w:rPr>
          <w:rStyle w:val="line"/>
          <w:sz w:val="28"/>
        </w:rPr>
        <w:t>Ὡς</w:t>
      </w:r>
      <w:proofErr w:type="spellEnd"/>
      <w:r w:rsidRPr="001162BA">
        <w:rPr>
          <w:rStyle w:val="line"/>
          <w:sz w:val="28"/>
        </w:rPr>
        <w:t xml:space="preserve"> δ᾿ </w:t>
      </w:r>
      <w:proofErr w:type="spellStart"/>
      <w:r w:rsidRPr="001162BA">
        <w:rPr>
          <w:rStyle w:val="line"/>
          <w:sz w:val="28"/>
        </w:rPr>
        <w:t>ὅτε</w:t>
      </w:r>
      <w:proofErr w:type="spellEnd"/>
      <w:r w:rsidRPr="001162BA">
        <w:rPr>
          <w:rStyle w:val="line"/>
          <w:sz w:val="28"/>
        </w:rPr>
        <w:t xml:space="preserve"> </w:t>
      </w:r>
      <w:proofErr w:type="spellStart"/>
      <w:r w:rsidRPr="001162BA">
        <w:rPr>
          <w:rStyle w:val="line"/>
          <w:sz w:val="28"/>
        </w:rPr>
        <w:t>τίς</w:t>
      </w:r>
      <w:proofErr w:type="spellEnd"/>
      <w:r w:rsidRPr="001162BA">
        <w:rPr>
          <w:rStyle w:val="line"/>
          <w:sz w:val="28"/>
        </w:rPr>
        <w:t xml:space="preserve"> τ᾿ </w:t>
      </w:r>
      <w:proofErr w:type="spellStart"/>
      <w:r w:rsidRPr="001162BA">
        <w:rPr>
          <w:rStyle w:val="line"/>
          <w:sz w:val="28"/>
        </w:rPr>
        <w:t>ἐλέφ</w:t>
      </w:r>
      <w:proofErr w:type="spellEnd"/>
      <w:r w:rsidRPr="001162BA">
        <w:rPr>
          <w:rStyle w:val="line"/>
          <w:sz w:val="28"/>
        </w:rPr>
        <w:t xml:space="preserve">αντα </w:t>
      </w:r>
      <w:proofErr w:type="spellStart"/>
      <w:r w:rsidRPr="001162BA">
        <w:rPr>
          <w:rStyle w:val="line"/>
          <w:sz w:val="28"/>
        </w:rPr>
        <w:t>γυνὴ</w:t>
      </w:r>
      <w:proofErr w:type="spellEnd"/>
      <w:r w:rsidRPr="001162BA">
        <w:rPr>
          <w:rStyle w:val="line"/>
          <w:sz w:val="28"/>
        </w:rPr>
        <w:t xml:space="preserve"> </w:t>
      </w:r>
      <w:proofErr w:type="spellStart"/>
      <w:r w:rsidRPr="001162BA">
        <w:rPr>
          <w:rStyle w:val="line"/>
          <w:sz w:val="28"/>
        </w:rPr>
        <w:t>φοίνικι</w:t>
      </w:r>
      <w:proofErr w:type="spellEnd"/>
      <w:r w:rsidRPr="001162BA">
        <w:rPr>
          <w:rStyle w:val="line"/>
          <w:sz w:val="28"/>
        </w:rPr>
        <w:t xml:space="preserve"> </w:t>
      </w:r>
      <w:proofErr w:type="spellStart"/>
      <w:r w:rsidRPr="001162BA">
        <w:rPr>
          <w:rStyle w:val="line"/>
          <w:sz w:val="28"/>
        </w:rPr>
        <w:t>μιήνῃ</w:t>
      </w:r>
      <w:proofErr w:type="spellEnd"/>
      <w:r w:rsidRPr="001162BA">
        <w:rPr>
          <w:sz w:val="28"/>
        </w:rPr>
        <w:t xml:space="preserve"> </w:t>
      </w:r>
    </w:p>
    <w:p w14:paraId="48233174" w14:textId="77777777" w:rsidR="005559FD" w:rsidRPr="001162BA" w:rsidRDefault="005559FD" w:rsidP="005559FD">
      <w:pPr>
        <w:rPr>
          <w:sz w:val="28"/>
        </w:rPr>
      </w:pPr>
      <w:proofErr w:type="spellStart"/>
      <w:r w:rsidRPr="001162BA">
        <w:rPr>
          <w:rStyle w:val="line"/>
          <w:sz w:val="28"/>
        </w:rPr>
        <w:t>Μῃονὶς</w:t>
      </w:r>
      <w:proofErr w:type="spellEnd"/>
      <w:r w:rsidRPr="001162BA">
        <w:rPr>
          <w:rStyle w:val="line"/>
          <w:sz w:val="28"/>
        </w:rPr>
        <w:t xml:space="preserve"> </w:t>
      </w:r>
      <w:proofErr w:type="spellStart"/>
      <w:r w:rsidRPr="001162BA">
        <w:rPr>
          <w:rStyle w:val="line"/>
          <w:sz w:val="28"/>
        </w:rPr>
        <w:t>ἠὲ</w:t>
      </w:r>
      <w:proofErr w:type="spellEnd"/>
      <w:r w:rsidRPr="001162BA">
        <w:rPr>
          <w:rStyle w:val="line"/>
          <w:sz w:val="28"/>
        </w:rPr>
        <w:t xml:space="preserve"> </w:t>
      </w:r>
      <w:proofErr w:type="spellStart"/>
      <w:r w:rsidRPr="001162BA">
        <w:rPr>
          <w:rStyle w:val="line"/>
          <w:sz w:val="28"/>
        </w:rPr>
        <w:t>Κάειρ</w:t>
      </w:r>
      <w:proofErr w:type="spellEnd"/>
      <w:r w:rsidRPr="001162BA">
        <w:rPr>
          <w:rStyle w:val="line"/>
          <w:sz w:val="28"/>
        </w:rPr>
        <w:t>α, πα</w:t>
      </w:r>
      <w:proofErr w:type="spellStart"/>
      <w:r w:rsidRPr="001162BA">
        <w:rPr>
          <w:rStyle w:val="line"/>
          <w:sz w:val="28"/>
        </w:rPr>
        <w:t>ρήιον</w:t>
      </w:r>
      <w:proofErr w:type="spellEnd"/>
      <w:r w:rsidRPr="001162BA">
        <w:rPr>
          <w:rStyle w:val="line"/>
          <w:sz w:val="28"/>
        </w:rPr>
        <w:t xml:space="preserve"> </w:t>
      </w:r>
      <w:proofErr w:type="spellStart"/>
      <w:r w:rsidRPr="001162BA">
        <w:rPr>
          <w:rStyle w:val="line"/>
          <w:sz w:val="28"/>
        </w:rPr>
        <w:t>ἔμμεν</w:t>
      </w:r>
      <w:proofErr w:type="spellEnd"/>
      <w:r w:rsidRPr="001162BA">
        <w:rPr>
          <w:rStyle w:val="line"/>
          <w:sz w:val="28"/>
        </w:rPr>
        <w:t>αι ἵππ</w:t>
      </w:r>
      <w:proofErr w:type="spellStart"/>
      <w:r w:rsidRPr="001162BA">
        <w:rPr>
          <w:rStyle w:val="line"/>
          <w:sz w:val="28"/>
        </w:rPr>
        <w:t>ων</w:t>
      </w:r>
      <w:proofErr w:type="spellEnd"/>
      <w:r w:rsidRPr="001162BA">
        <w:rPr>
          <w:rStyle w:val="line"/>
          <w:sz w:val="28"/>
        </w:rPr>
        <w:t>·</w:t>
      </w:r>
      <w:r w:rsidRPr="001162BA">
        <w:rPr>
          <w:sz w:val="28"/>
        </w:rPr>
        <w:t xml:space="preserve"> </w:t>
      </w:r>
    </w:p>
    <w:p w14:paraId="77B87FF6" w14:textId="77777777" w:rsidR="001162BA" w:rsidRPr="001162BA" w:rsidRDefault="005559FD" w:rsidP="005559FD">
      <w:pPr>
        <w:rPr>
          <w:sz w:val="28"/>
        </w:rPr>
      </w:pPr>
      <w:proofErr w:type="spellStart"/>
      <w:r w:rsidRPr="001162BA">
        <w:rPr>
          <w:rStyle w:val="line"/>
          <w:sz w:val="28"/>
        </w:rPr>
        <w:t>κεῖτ</w:t>
      </w:r>
      <w:proofErr w:type="spellEnd"/>
      <w:r w:rsidRPr="001162BA">
        <w:rPr>
          <w:rStyle w:val="line"/>
          <w:sz w:val="28"/>
        </w:rPr>
        <w:t xml:space="preserve">αι δ᾿ </w:t>
      </w:r>
      <w:proofErr w:type="spellStart"/>
      <w:r w:rsidRPr="001162BA">
        <w:rPr>
          <w:rStyle w:val="line"/>
          <w:sz w:val="28"/>
        </w:rPr>
        <w:t>ἐν</w:t>
      </w:r>
      <w:proofErr w:type="spellEnd"/>
      <w:r w:rsidRPr="001162BA">
        <w:rPr>
          <w:rStyle w:val="line"/>
          <w:sz w:val="28"/>
        </w:rPr>
        <w:t xml:space="preserve"> θα</w:t>
      </w:r>
      <w:proofErr w:type="spellStart"/>
      <w:r w:rsidRPr="001162BA">
        <w:rPr>
          <w:rStyle w:val="line"/>
          <w:sz w:val="28"/>
        </w:rPr>
        <w:t>λάμῳ</w:t>
      </w:r>
      <w:proofErr w:type="spellEnd"/>
      <w:r w:rsidRPr="001162BA">
        <w:rPr>
          <w:rStyle w:val="line"/>
          <w:sz w:val="28"/>
        </w:rPr>
        <w:t>, π</w:t>
      </w:r>
      <w:proofErr w:type="spellStart"/>
      <w:r w:rsidRPr="001162BA">
        <w:rPr>
          <w:rStyle w:val="line"/>
          <w:sz w:val="28"/>
        </w:rPr>
        <w:t>ολέες</w:t>
      </w:r>
      <w:proofErr w:type="spellEnd"/>
      <w:r w:rsidRPr="001162BA">
        <w:rPr>
          <w:rStyle w:val="line"/>
          <w:sz w:val="28"/>
        </w:rPr>
        <w:t xml:space="preserve"> </w:t>
      </w:r>
      <w:proofErr w:type="spellStart"/>
      <w:r w:rsidRPr="001162BA">
        <w:rPr>
          <w:rStyle w:val="line"/>
          <w:sz w:val="28"/>
        </w:rPr>
        <w:t>τέ</w:t>
      </w:r>
      <w:proofErr w:type="spellEnd"/>
      <w:r w:rsidRPr="001162BA">
        <w:rPr>
          <w:rStyle w:val="line"/>
          <w:sz w:val="28"/>
        </w:rPr>
        <w:t xml:space="preserve"> </w:t>
      </w:r>
      <w:proofErr w:type="spellStart"/>
      <w:r w:rsidRPr="001162BA">
        <w:rPr>
          <w:rStyle w:val="line"/>
          <w:sz w:val="28"/>
        </w:rPr>
        <w:t>μιν</w:t>
      </w:r>
      <w:proofErr w:type="spellEnd"/>
      <w:r w:rsidRPr="001162BA">
        <w:rPr>
          <w:rStyle w:val="line"/>
          <w:sz w:val="28"/>
        </w:rPr>
        <w:t xml:space="preserve"> </w:t>
      </w:r>
      <w:proofErr w:type="spellStart"/>
      <w:r w:rsidRPr="001162BA">
        <w:rPr>
          <w:rStyle w:val="line"/>
          <w:sz w:val="28"/>
        </w:rPr>
        <w:t>ἠρήσ</w:t>
      </w:r>
      <w:proofErr w:type="spellEnd"/>
      <w:r w:rsidRPr="001162BA">
        <w:rPr>
          <w:rStyle w:val="line"/>
          <w:sz w:val="28"/>
        </w:rPr>
        <w:t>αντο</w:t>
      </w:r>
      <w:r w:rsidRPr="001162BA">
        <w:rPr>
          <w:sz w:val="28"/>
        </w:rPr>
        <w:t xml:space="preserve"> </w:t>
      </w:r>
    </w:p>
    <w:p w14:paraId="59FFB319" w14:textId="77777777" w:rsidR="001162BA" w:rsidRPr="001162BA" w:rsidRDefault="005559FD" w:rsidP="005559FD">
      <w:pPr>
        <w:rPr>
          <w:sz w:val="28"/>
        </w:rPr>
      </w:pPr>
      <w:r w:rsidRPr="001162BA">
        <w:rPr>
          <w:rStyle w:val="line"/>
          <w:sz w:val="28"/>
        </w:rPr>
        <w:t>ἱππ</w:t>
      </w:r>
      <w:proofErr w:type="spellStart"/>
      <w:r w:rsidRPr="001162BA">
        <w:rPr>
          <w:rStyle w:val="line"/>
          <w:sz w:val="28"/>
        </w:rPr>
        <w:t>ῆες</w:t>
      </w:r>
      <w:proofErr w:type="spellEnd"/>
      <w:r w:rsidRPr="001162BA">
        <w:rPr>
          <w:rStyle w:val="line"/>
          <w:sz w:val="28"/>
        </w:rPr>
        <w:t xml:space="preserve"> </w:t>
      </w:r>
      <w:proofErr w:type="spellStart"/>
      <w:r w:rsidRPr="001162BA">
        <w:rPr>
          <w:rStyle w:val="line"/>
          <w:sz w:val="28"/>
        </w:rPr>
        <w:t>φορέειν</w:t>
      </w:r>
      <w:proofErr w:type="spellEnd"/>
      <w:r w:rsidRPr="001162BA">
        <w:rPr>
          <w:rStyle w:val="line"/>
          <w:sz w:val="28"/>
        </w:rPr>
        <w:t>· βα</w:t>
      </w:r>
      <w:proofErr w:type="spellStart"/>
      <w:r w:rsidRPr="001162BA">
        <w:rPr>
          <w:rStyle w:val="line"/>
          <w:sz w:val="28"/>
        </w:rPr>
        <w:t>σιλῆι</w:t>
      </w:r>
      <w:proofErr w:type="spellEnd"/>
      <w:r w:rsidRPr="001162BA">
        <w:rPr>
          <w:rStyle w:val="line"/>
          <w:sz w:val="28"/>
        </w:rPr>
        <w:t xml:space="preserve"> </w:t>
      </w:r>
      <w:proofErr w:type="spellStart"/>
      <w:r w:rsidRPr="001162BA">
        <w:rPr>
          <w:rStyle w:val="line"/>
          <w:sz w:val="28"/>
        </w:rPr>
        <w:t>δὲ</w:t>
      </w:r>
      <w:proofErr w:type="spellEnd"/>
      <w:r w:rsidRPr="001162BA">
        <w:rPr>
          <w:rStyle w:val="line"/>
          <w:sz w:val="28"/>
        </w:rPr>
        <w:t xml:space="preserve"> </w:t>
      </w:r>
      <w:proofErr w:type="spellStart"/>
      <w:r w:rsidRPr="001162BA">
        <w:rPr>
          <w:rStyle w:val="line"/>
          <w:sz w:val="28"/>
        </w:rPr>
        <w:t>κεῖτ</w:t>
      </w:r>
      <w:proofErr w:type="spellEnd"/>
      <w:r w:rsidRPr="001162BA">
        <w:rPr>
          <w:rStyle w:val="line"/>
          <w:sz w:val="28"/>
        </w:rPr>
        <w:t xml:space="preserve">αι </w:t>
      </w:r>
      <w:proofErr w:type="spellStart"/>
      <w:r w:rsidRPr="001162BA">
        <w:rPr>
          <w:rStyle w:val="line"/>
          <w:sz w:val="28"/>
        </w:rPr>
        <w:t>ἄγ</w:t>
      </w:r>
      <w:proofErr w:type="spellEnd"/>
      <w:r w:rsidRPr="001162BA">
        <w:rPr>
          <w:rStyle w:val="line"/>
          <w:sz w:val="28"/>
        </w:rPr>
        <w:t>αλμα,</w:t>
      </w:r>
      <w:r w:rsidRPr="001162BA">
        <w:rPr>
          <w:sz w:val="28"/>
        </w:rPr>
        <w:t xml:space="preserve"> </w:t>
      </w:r>
    </w:p>
    <w:p w14:paraId="17169E8A" w14:textId="6BB1EA01" w:rsidR="001162BA" w:rsidRPr="001162BA" w:rsidRDefault="005559FD" w:rsidP="005559FD">
      <w:pPr>
        <w:rPr>
          <w:sz w:val="28"/>
        </w:rPr>
      </w:pPr>
      <w:proofErr w:type="spellStart"/>
      <w:r w:rsidRPr="001162BA">
        <w:rPr>
          <w:rStyle w:val="line"/>
          <w:sz w:val="28"/>
        </w:rPr>
        <w:t>ἀμφότερον</w:t>
      </w:r>
      <w:proofErr w:type="spellEnd"/>
      <w:r w:rsidRPr="001162BA">
        <w:rPr>
          <w:rStyle w:val="line"/>
          <w:sz w:val="28"/>
        </w:rPr>
        <w:t xml:space="preserve"> </w:t>
      </w:r>
      <w:proofErr w:type="spellStart"/>
      <w:r w:rsidRPr="001162BA">
        <w:rPr>
          <w:rStyle w:val="line"/>
          <w:sz w:val="28"/>
        </w:rPr>
        <w:t>κόσμος</w:t>
      </w:r>
      <w:proofErr w:type="spellEnd"/>
      <w:r w:rsidRPr="001162BA">
        <w:rPr>
          <w:rStyle w:val="line"/>
          <w:sz w:val="28"/>
        </w:rPr>
        <w:t xml:space="preserve"> θ᾿ ἵππῳ </w:t>
      </w:r>
      <w:proofErr w:type="spellStart"/>
      <w:r w:rsidRPr="001162BA">
        <w:rPr>
          <w:rStyle w:val="line"/>
          <w:sz w:val="28"/>
        </w:rPr>
        <w:t>ἐλ</w:t>
      </w:r>
      <w:proofErr w:type="spellEnd"/>
      <w:r w:rsidRPr="001162BA">
        <w:rPr>
          <w:rStyle w:val="line"/>
          <w:sz w:val="28"/>
        </w:rPr>
        <w:t xml:space="preserve">ατῆρί </w:t>
      </w:r>
      <w:proofErr w:type="spellStart"/>
      <w:r w:rsidRPr="001162BA">
        <w:rPr>
          <w:rStyle w:val="line"/>
          <w:sz w:val="28"/>
        </w:rPr>
        <w:t>τε</w:t>
      </w:r>
      <w:proofErr w:type="spellEnd"/>
      <w:r w:rsidRPr="001162BA">
        <w:rPr>
          <w:rStyle w:val="line"/>
          <w:sz w:val="28"/>
        </w:rPr>
        <w:t xml:space="preserve"> </w:t>
      </w:r>
      <w:proofErr w:type="spellStart"/>
      <w:r w:rsidRPr="001162BA">
        <w:rPr>
          <w:rStyle w:val="line"/>
          <w:sz w:val="28"/>
        </w:rPr>
        <w:t>κῦδος</w:t>
      </w:r>
      <w:proofErr w:type="spellEnd"/>
      <w:r w:rsidRPr="001162BA">
        <w:rPr>
          <w:rStyle w:val="line"/>
          <w:sz w:val="28"/>
        </w:rPr>
        <w:t>·</w:t>
      </w:r>
      <w:r w:rsidRPr="001162BA">
        <w:rPr>
          <w:sz w:val="28"/>
        </w:rPr>
        <w:t xml:space="preserve"> </w:t>
      </w:r>
      <w:r w:rsidR="001162BA" w:rsidRPr="001162BA">
        <w:rPr>
          <w:sz w:val="28"/>
        </w:rPr>
        <w:tab/>
        <w:t>145</w:t>
      </w:r>
    </w:p>
    <w:p w14:paraId="5CF2632F" w14:textId="77777777" w:rsidR="001162BA" w:rsidRPr="001162BA" w:rsidRDefault="005559FD" w:rsidP="005559FD">
      <w:pPr>
        <w:rPr>
          <w:sz w:val="28"/>
        </w:rPr>
      </w:pPr>
      <w:proofErr w:type="spellStart"/>
      <w:r w:rsidRPr="001162BA">
        <w:rPr>
          <w:rStyle w:val="line"/>
          <w:sz w:val="28"/>
        </w:rPr>
        <w:t>τοῖοί</w:t>
      </w:r>
      <w:proofErr w:type="spellEnd"/>
      <w:r w:rsidRPr="001162BA">
        <w:rPr>
          <w:rStyle w:val="line"/>
          <w:sz w:val="28"/>
        </w:rPr>
        <w:t xml:space="preserve"> </w:t>
      </w:r>
      <w:proofErr w:type="spellStart"/>
      <w:r w:rsidRPr="001162BA">
        <w:rPr>
          <w:rStyle w:val="line"/>
          <w:sz w:val="28"/>
        </w:rPr>
        <w:t>τοι</w:t>
      </w:r>
      <w:proofErr w:type="spellEnd"/>
      <w:r w:rsidRPr="001162BA">
        <w:rPr>
          <w:rStyle w:val="line"/>
          <w:sz w:val="28"/>
        </w:rPr>
        <w:t xml:space="preserve">, </w:t>
      </w:r>
      <w:proofErr w:type="spellStart"/>
      <w:r w:rsidRPr="001162BA">
        <w:rPr>
          <w:rStyle w:val="line"/>
          <w:sz w:val="28"/>
        </w:rPr>
        <w:t>Μενέλ</w:t>
      </w:r>
      <w:proofErr w:type="spellEnd"/>
      <w:r w:rsidRPr="001162BA">
        <w:rPr>
          <w:rStyle w:val="line"/>
          <w:sz w:val="28"/>
        </w:rPr>
        <w:t xml:space="preserve">αε, </w:t>
      </w:r>
      <w:proofErr w:type="spellStart"/>
      <w:r w:rsidRPr="001162BA">
        <w:rPr>
          <w:rStyle w:val="line"/>
          <w:sz w:val="28"/>
        </w:rPr>
        <w:t>μιάνθην</w:t>
      </w:r>
      <w:proofErr w:type="spellEnd"/>
      <w:r w:rsidRPr="001162BA">
        <w:rPr>
          <w:rStyle w:val="line"/>
          <w:sz w:val="28"/>
        </w:rPr>
        <w:t xml:space="preserve"> α</w:t>
      </w:r>
      <w:proofErr w:type="spellStart"/>
      <w:r w:rsidRPr="001162BA">
        <w:rPr>
          <w:rStyle w:val="line"/>
          <w:sz w:val="28"/>
        </w:rPr>
        <w:t>ἵμ</w:t>
      </w:r>
      <w:proofErr w:type="spellEnd"/>
      <w:r w:rsidRPr="001162BA">
        <w:rPr>
          <w:rStyle w:val="line"/>
          <w:sz w:val="28"/>
        </w:rPr>
        <w:t xml:space="preserve">ατι </w:t>
      </w:r>
      <w:proofErr w:type="spellStart"/>
      <w:r w:rsidRPr="001162BA">
        <w:rPr>
          <w:rStyle w:val="line"/>
          <w:sz w:val="28"/>
        </w:rPr>
        <w:t>μηροὶ</w:t>
      </w:r>
      <w:proofErr w:type="spellEnd"/>
      <w:r w:rsidRPr="001162BA">
        <w:rPr>
          <w:sz w:val="28"/>
        </w:rPr>
        <w:t xml:space="preserve"> </w:t>
      </w:r>
    </w:p>
    <w:p w14:paraId="51AEF022" w14:textId="236B0D85" w:rsidR="005559FD" w:rsidRPr="001162BA" w:rsidRDefault="005559FD" w:rsidP="005559FD">
      <w:pPr>
        <w:rPr>
          <w:b/>
          <w:sz w:val="28"/>
          <w:lang w:val="nl-BE"/>
        </w:rPr>
      </w:pPr>
      <w:proofErr w:type="spellStart"/>
      <w:r w:rsidRPr="001162BA">
        <w:rPr>
          <w:rStyle w:val="line"/>
          <w:sz w:val="28"/>
        </w:rPr>
        <w:t>εὐφυέες</w:t>
      </w:r>
      <w:proofErr w:type="spellEnd"/>
      <w:r w:rsidRPr="001162BA">
        <w:rPr>
          <w:rStyle w:val="line"/>
          <w:sz w:val="28"/>
        </w:rPr>
        <w:t xml:space="preserve"> </w:t>
      </w:r>
      <w:proofErr w:type="spellStart"/>
      <w:r w:rsidRPr="001162BA">
        <w:rPr>
          <w:rStyle w:val="line"/>
          <w:sz w:val="28"/>
        </w:rPr>
        <w:t>κνῆμ</w:t>
      </w:r>
      <w:proofErr w:type="spellEnd"/>
      <w:r w:rsidRPr="001162BA">
        <w:rPr>
          <w:rStyle w:val="line"/>
          <w:sz w:val="28"/>
        </w:rPr>
        <w:t xml:space="preserve">αί </w:t>
      </w:r>
      <w:proofErr w:type="spellStart"/>
      <w:r w:rsidRPr="001162BA">
        <w:rPr>
          <w:rStyle w:val="line"/>
          <w:sz w:val="28"/>
        </w:rPr>
        <w:t>τε</w:t>
      </w:r>
      <w:proofErr w:type="spellEnd"/>
      <w:r w:rsidRPr="001162BA">
        <w:rPr>
          <w:rStyle w:val="line"/>
          <w:sz w:val="28"/>
        </w:rPr>
        <w:t xml:space="preserve"> </w:t>
      </w:r>
      <w:proofErr w:type="spellStart"/>
      <w:r w:rsidRPr="001162BA">
        <w:rPr>
          <w:rStyle w:val="line"/>
          <w:sz w:val="28"/>
        </w:rPr>
        <w:t>ἰδὲ</w:t>
      </w:r>
      <w:proofErr w:type="spellEnd"/>
      <w:r w:rsidRPr="001162BA">
        <w:rPr>
          <w:rStyle w:val="line"/>
          <w:sz w:val="28"/>
        </w:rPr>
        <w:t xml:space="preserve"> </w:t>
      </w:r>
      <w:proofErr w:type="spellStart"/>
      <w:r w:rsidRPr="001162BA">
        <w:rPr>
          <w:rStyle w:val="line"/>
          <w:sz w:val="28"/>
        </w:rPr>
        <w:t>σφυρὰ</w:t>
      </w:r>
      <w:proofErr w:type="spellEnd"/>
      <w:r w:rsidRPr="001162BA">
        <w:rPr>
          <w:rStyle w:val="line"/>
          <w:sz w:val="28"/>
        </w:rPr>
        <w:t xml:space="preserve"> </w:t>
      </w:r>
      <w:proofErr w:type="spellStart"/>
      <w:r w:rsidRPr="001162BA">
        <w:rPr>
          <w:rStyle w:val="line"/>
          <w:sz w:val="28"/>
        </w:rPr>
        <w:t>κάλ</w:t>
      </w:r>
      <w:proofErr w:type="spellEnd"/>
      <w:r w:rsidRPr="001162BA">
        <w:rPr>
          <w:rStyle w:val="line"/>
          <w:sz w:val="28"/>
        </w:rPr>
        <w:t>᾿ ὑπ</w:t>
      </w:r>
      <w:proofErr w:type="spellStart"/>
      <w:r w:rsidRPr="001162BA">
        <w:rPr>
          <w:rStyle w:val="line"/>
          <w:sz w:val="28"/>
        </w:rPr>
        <w:t>ένερθε</w:t>
      </w:r>
      <w:proofErr w:type="spellEnd"/>
      <w:r w:rsidRPr="001162BA">
        <w:rPr>
          <w:rStyle w:val="line"/>
          <w:sz w:val="28"/>
        </w:rPr>
        <w:t>.</w:t>
      </w:r>
    </w:p>
    <w:p w14:paraId="4CCB3301" w14:textId="77777777" w:rsidR="00C30F1B" w:rsidRDefault="00C30F1B" w:rsidP="00B12FD1">
      <w:pPr>
        <w:pStyle w:val="linegroup"/>
        <w:spacing w:line="276" w:lineRule="auto"/>
        <w:rPr>
          <w:rStyle w:val="line"/>
          <w:rFonts w:ascii="Calibri" w:hAnsi="Calibri" w:cs="Calibri"/>
          <w:sz w:val="26"/>
          <w:szCs w:val="26"/>
        </w:rPr>
      </w:pPr>
    </w:p>
    <w:p w14:paraId="2A70954A" w14:textId="77777777" w:rsidR="00C30F1B" w:rsidRPr="00DD619D" w:rsidRDefault="00C30F1B" w:rsidP="00B12FD1">
      <w:pPr>
        <w:pStyle w:val="linegroup"/>
        <w:spacing w:line="276" w:lineRule="auto"/>
        <w:rPr>
          <w:rFonts w:ascii="Calibri" w:hAnsi="Calibri" w:cs="Calibri"/>
          <w:sz w:val="26"/>
          <w:szCs w:val="26"/>
        </w:rPr>
      </w:pPr>
      <w:bookmarkStart w:id="0" w:name="_GoBack"/>
      <w:bookmarkEnd w:id="0"/>
    </w:p>
    <w:sectPr w:rsidR="00C30F1B" w:rsidRPr="00DD619D">
      <w:headerReference w:type="default" r:id="rId8"/>
      <w:footerReference w:type="default" r:id="rId9"/>
      <w:type w:val="continuous"/>
      <w:pgSz w:w="11906" w:h="16838"/>
      <w:pgMar w:top="851" w:right="1274" w:bottom="426" w:left="1276" w:header="708" w:footer="82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A45ABD" w14:textId="77777777" w:rsidR="00837A34" w:rsidRDefault="00837A34">
      <w:r>
        <w:separator/>
      </w:r>
    </w:p>
  </w:endnote>
  <w:endnote w:type="continuationSeparator" w:id="0">
    <w:p w14:paraId="09E3B6AC" w14:textId="77777777" w:rsidR="00837A34" w:rsidRDefault="00837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26E1E" w14:textId="77777777" w:rsidR="00392B0B" w:rsidRPr="00392B0B" w:rsidRDefault="00392B0B" w:rsidP="00392B0B">
    <w:pPr>
      <w:pStyle w:val="Voettekst"/>
      <w:jc w:val="center"/>
      <w:rPr>
        <w:rFonts w:ascii="Calibri" w:hAnsi="Calibri"/>
        <w:sz w:val="20"/>
      </w:rPr>
    </w:pPr>
  </w:p>
  <w:p w14:paraId="72D7290C" w14:textId="4338F35B" w:rsidR="00392B0B" w:rsidRPr="00392B0B" w:rsidRDefault="00605872" w:rsidP="00392B0B">
    <w:pPr>
      <w:pStyle w:val="Voettekst"/>
      <w:pBdr>
        <w:top w:val="single" w:sz="4" w:space="1" w:color="auto"/>
      </w:pBdr>
      <w:jc w:val="center"/>
      <w:rPr>
        <w:rFonts w:ascii="Calibri" w:hAnsi="Calibri"/>
        <w:sz w:val="20"/>
      </w:rPr>
    </w:pPr>
    <w:r w:rsidRPr="00392B0B">
      <w:rPr>
        <w:rFonts w:ascii="Calibri" w:hAnsi="Calibri"/>
        <w:noProof/>
        <w:sz w:val="20"/>
        <w:lang w:val="nl-BE" w:eastAsia="nl-BE"/>
      </w:rPr>
      <w:drawing>
        <wp:inline distT="0" distB="0" distL="0" distR="0" wp14:anchorId="07DF9262" wp14:editId="27E97BA3">
          <wp:extent cx="1066800" cy="419100"/>
          <wp:effectExtent l="0" t="0" r="0" b="0"/>
          <wp:docPr id="2" name="Afbeelding 2" descr="Onderwijs-Vlaanderen-logo-300x1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nderwijs-Vlaanderen-logo-300x1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4E9B62" w14:textId="77777777" w:rsidR="00392B0B" w:rsidRPr="00392B0B" w:rsidRDefault="00392B0B" w:rsidP="00392B0B">
    <w:pPr>
      <w:pStyle w:val="Voettekst"/>
      <w:jc w:val="center"/>
      <w:rPr>
        <w:rFonts w:ascii="Calibri" w:hAnsi="Calibri"/>
        <w:sz w:val="20"/>
      </w:rPr>
    </w:pPr>
    <w:r w:rsidRPr="00392B0B">
      <w:rPr>
        <w:rFonts w:ascii="Calibri" w:hAnsi="Calibri"/>
        <w:sz w:val="20"/>
      </w:rPr>
      <w:t xml:space="preserve">De olympiade wordt ook gesteund door Touroperator </w:t>
    </w:r>
    <w:proofErr w:type="spellStart"/>
    <w:r w:rsidRPr="00392B0B">
      <w:rPr>
        <w:rFonts w:ascii="Calibri" w:hAnsi="Calibri"/>
        <w:sz w:val="20"/>
      </w:rPr>
      <w:t>Solmar</w:t>
    </w:r>
    <w:proofErr w:type="spellEnd"/>
    <w:r w:rsidRPr="00392B0B">
      <w:rPr>
        <w:rFonts w:ascii="Calibri" w:hAnsi="Calibri"/>
        <w:sz w:val="20"/>
      </w:rPr>
      <w:t>, het Nederlands Klassiek Verbond, Universiteit Antwerpen, Universiteit Gent, KU Leuven en het Gallo-Romeins Museum Tongeren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54BD9" w14:textId="77777777" w:rsidR="00837A34" w:rsidRDefault="00837A34">
      <w:r>
        <w:separator/>
      </w:r>
    </w:p>
  </w:footnote>
  <w:footnote w:type="continuationSeparator" w:id="0">
    <w:p w14:paraId="16E477DA" w14:textId="77777777" w:rsidR="00837A34" w:rsidRDefault="00837A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5856D" w14:textId="694F49AF" w:rsidR="00392B0B" w:rsidRDefault="00605872" w:rsidP="00392B0B">
    <w:pPr>
      <w:jc w:val="right"/>
      <w:rPr>
        <w:noProof/>
        <w:lang w:eastAsia="nl-BE"/>
      </w:rPr>
    </w:pPr>
    <w:r>
      <w:rPr>
        <w:noProof/>
        <w:lang w:val="nl-BE" w:eastAsia="nl-BE"/>
      </w:rPr>
      <w:drawing>
        <wp:anchor distT="0" distB="0" distL="114300" distR="114300" simplePos="0" relativeHeight="251657728" behindDoc="0" locked="0" layoutInCell="1" allowOverlap="1" wp14:anchorId="5928E149" wp14:editId="5AD99C55">
          <wp:simplePos x="0" y="0"/>
          <wp:positionH relativeFrom="column">
            <wp:posOffset>-48260</wp:posOffset>
          </wp:positionH>
          <wp:positionV relativeFrom="paragraph">
            <wp:posOffset>-121285</wp:posOffset>
          </wp:positionV>
          <wp:extent cx="1095375" cy="772795"/>
          <wp:effectExtent l="0" t="0" r="0" b="0"/>
          <wp:wrapSquare wrapText="bothSides"/>
          <wp:docPr id="3" name="Afbeelding 0" descr="RichtingMorgen02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0" descr="RichtingMorgen02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772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nl-BE" w:eastAsia="nl-BE"/>
      </w:rPr>
      <w:drawing>
        <wp:inline distT="0" distB="0" distL="0" distR="0" wp14:anchorId="1057803E" wp14:editId="16F968B8">
          <wp:extent cx="1333500" cy="314325"/>
          <wp:effectExtent l="0" t="0" r="0" b="0"/>
          <wp:docPr id="1" name="Afbeelding 1" descr="logo-certam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certamin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92B0B">
      <w:rPr>
        <w:noProof/>
        <w:lang w:eastAsia="nl-BE"/>
      </w:rPr>
      <w:tab/>
    </w:r>
  </w:p>
  <w:p w14:paraId="633C6E74" w14:textId="77777777" w:rsidR="00392B0B" w:rsidRDefault="00392B0B" w:rsidP="00392B0B">
    <w:pPr>
      <w:jc w:val="right"/>
      <w:rPr>
        <w:rFonts w:ascii="Trebuchet MS" w:hAnsi="Trebuchet MS"/>
        <w:sz w:val="28"/>
        <w:szCs w:val="28"/>
      </w:rPr>
    </w:pPr>
  </w:p>
  <w:p w14:paraId="20663966" w14:textId="12D51F06" w:rsidR="00392B0B" w:rsidRPr="00392B0B" w:rsidRDefault="00392B0B" w:rsidP="00392B0B">
    <w:pPr>
      <w:jc w:val="right"/>
      <w:rPr>
        <w:rFonts w:ascii="Calibri" w:hAnsi="Calibri"/>
        <w:smallCaps/>
        <w:sz w:val="20"/>
      </w:rPr>
    </w:pPr>
    <w:r w:rsidRPr="00392B0B">
      <w:rPr>
        <w:rFonts w:ascii="Calibri" w:hAnsi="Calibri"/>
        <w:smallCaps/>
        <w:sz w:val="20"/>
      </w:rPr>
      <w:t>2</w:t>
    </w:r>
    <w:r w:rsidR="006D7DFC">
      <w:rPr>
        <w:rFonts w:ascii="Calibri" w:hAnsi="Calibri"/>
        <w:smallCaps/>
        <w:sz w:val="20"/>
      </w:rPr>
      <w:t>7</w:t>
    </w:r>
    <w:r w:rsidRPr="00392B0B">
      <w:rPr>
        <w:rFonts w:ascii="Calibri" w:hAnsi="Calibri"/>
        <w:smallCaps/>
        <w:sz w:val="20"/>
        <w:vertAlign w:val="superscript"/>
      </w:rPr>
      <w:t>e</w:t>
    </w:r>
    <w:r w:rsidRPr="00392B0B">
      <w:rPr>
        <w:rFonts w:ascii="Calibri" w:hAnsi="Calibri"/>
        <w:smallCaps/>
        <w:sz w:val="20"/>
      </w:rPr>
      <w:t xml:space="preserve"> olympiade latijn en </w:t>
    </w:r>
    <w:proofErr w:type="spellStart"/>
    <w:r w:rsidRPr="00392B0B">
      <w:rPr>
        <w:rFonts w:ascii="Calibri" w:hAnsi="Calibri"/>
        <w:smallCaps/>
        <w:sz w:val="20"/>
      </w:rPr>
      <w:t>grieks</w:t>
    </w:r>
    <w:proofErr w:type="spellEnd"/>
    <w:r w:rsidRPr="00392B0B">
      <w:rPr>
        <w:rFonts w:ascii="Calibri" w:hAnsi="Calibri"/>
        <w:smallCaps/>
        <w:sz w:val="20"/>
      </w:rPr>
      <w:t xml:space="preserve"> </w:t>
    </w:r>
  </w:p>
  <w:p w14:paraId="0CB4CF0E" w14:textId="77777777" w:rsidR="00392B0B" w:rsidRDefault="00392B0B" w:rsidP="00392B0B">
    <w:pPr>
      <w:pStyle w:val="Koptekst"/>
      <w:pBdr>
        <w:bottom w:val="single" w:sz="4" w:space="1" w:color="auto"/>
      </w:pBdr>
      <w:jc w:val="right"/>
      <w:rPr>
        <w:rFonts w:ascii="Calibri" w:hAnsi="Calibri"/>
        <w:smallCaps/>
        <w:sz w:val="20"/>
      </w:rPr>
    </w:pPr>
    <w:r w:rsidRPr="00392B0B">
      <w:rPr>
        <w:rFonts w:ascii="Calibri" w:hAnsi="Calibri"/>
        <w:smallCaps/>
        <w:sz w:val="20"/>
      </w:rPr>
      <w:t xml:space="preserve">ingericht door de vzw </w:t>
    </w:r>
    <w:proofErr w:type="spellStart"/>
    <w:r w:rsidRPr="00392B0B">
      <w:rPr>
        <w:rFonts w:ascii="Calibri" w:hAnsi="Calibri"/>
        <w:smallCaps/>
        <w:sz w:val="20"/>
      </w:rPr>
      <w:t>certaminacomité</w:t>
    </w:r>
    <w:proofErr w:type="spellEnd"/>
  </w:p>
  <w:p w14:paraId="0F780D21" w14:textId="77777777" w:rsidR="00634FE8" w:rsidRPr="00392B0B" w:rsidRDefault="00634FE8" w:rsidP="00392B0B">
    <w:pPr>
      <w:pStyle w:val="Koptekst"/>
      <w:pBdr>
        <w:bottom w:val="single" w:sz="4" w:space="1" w:color="auto"/>
      </w:pBdr>
      <w:jc w:val="right"/>
      <w:rPr>
        <w:rFonts w:ascii="Calibri" w:hAnsi="Calibri"/>
        <w:sz w:val="20"/>
      </w:rPr>
    </w:pPr>
    <w:r>
      <w:rPr>
        <w:rFonts w:ascii="Calibri" w:hAnsi="Calibri"/>
        <w:smallCaps/>
        <w:sz w:val="20"/>
      </w:rPr>
      <w:t>www.certamina.be</w:t>
    </w:r>
  </w:p>
  <w:p w14:paraId="0B9C5194" w14:textId="77777777" w:rsidR="00392B0B" w:rsidRDefault="00392B0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E2A2F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DB34EF"/>
    <w:multiLevelType w:val="hybridMultilevel"/>
    <w:tmpl w:val="C17C6742"/>
    <w:lvl w:ilvl="0" w:tplc="0813000F">
      <w:start w:val="1"/>
      <w:numFmt w:val="decimal"/>
      <w:lvlText w:val="%1."/>
      <w:lvlJc w:val="left"/>
      <w:pPr>
        <w:ind w:left="1120" w:hanging="360"/>
      </w:pPr>
    </w:lvl>
    <w:lvl w:ilvl="1" w:tplc="08130019" w:tentative="1">
      <w:start w:val="1"/>
      <w:numFmt w:val="lowerLetter"/>
      <w:lvlText w:val="%2."/>
      <w:lvlJc w:val="left"/>
      <w:pPr>
        <w:ind w:left="1840" w:hanging="360"/>
      </w:pPr>
    </w:lvl>
    <w:lvl w:ilvl="2" w:tplc="0813001B" w:tentative="1">
      <w:start w:val="1"/>
      <w:numFmt w:val="lowerRoman"/>
      <w:lvlText w:val="%3."/>
      <w:lvlJc w:val="right"/>
      <w:pPr>
        <w:ind w:left="2560" w:hanging="180"/>
      </w:pPr>
    </w:lvl>
    <w:lvl w:ilvl="3" w:tplc="0813000F" w:tentative="1">
      <w:start w:val="1"/>
      <w:numFmt w:val="decimal"/>
      <w:lvlText w:val="%4."/>
      <w:lvlJc w:val="left"/>
      <w:pPr>
        <w:ind w:left="3280" w:hanging="360"/>
      </w:pPr>
    </w:lvl>
    <w:lvl w:ilvl="4" w:tplc="08130019" w:tentative="1">
      <w:start w:val="1"/>
      <w:numFmt w:val="lowerLetter"/>
      <w:lvlText w:val="%5."/>
      <w:lvlJc w:val="left"/>
      <w:pPr>
        <w:ind w:left="4000" w:hanging="360"/>
      </w:pPr>
    </w:lvl>
    <w:lvl w:ilvl="5" w:tplc="0813001B" w:tentative="1">
      <w:start w:val="1"/>
      <w:numFmt w:val="lowerRoman"/>
      <w:lvlText w:val="%6."/>
      <w:lvlJc w:val="right"/>
      <w:pPr>
        <w:ind w:left="4720" w:hanging="180"/>
      </w:pPr>
    </w:lvl>
    <w:lvl w:ilvl="6" w:tplc="0813000F" w:tentative="1">
      <w:start w:val="1"/>
      <w:numFmt w:val="decimal"/>
      <w:lvlText w:val="%7."/>
      <w:lvlJc w:val="left"/>
      <w:pPr>
        <w:ind w:left="5440" w:hanging="360"/>
      </w:pPr>
    </w:lvl>
    <w:lvl w:ilvl="7" w:tplc="08130019" w:tentative="1">
      <w:start w:val="1"/>
      <w:numFmt w:val="lowerLetter"/>
      <w:lvlText w:val="%8."/>
      <w:lvlJc w:val="left"/>
      <w:pPr>
        <w:ind w:left="6160" w:hanging="360"/>
      </w:pPr>
    </w:lvl>
    <w:lvl w:ilvl="8" w:tplc="0813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" w15:restartNumberingAfterBreak="0">
    <w:nsid w:val="0C793A43"/>
    <w:multiLevelType w:val="hybridMultilevel"/>
    <w:tmpl w:val="C8AABCF2"/>
    <w:lvl w:ilvl="0" w:tplc="0813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3" w15:restartNumberingAfterBreak="0">
    <w:nsid w:val="5745455C"/>
    <w:multiLevelType w:val="hybridMultilevel"/>
    <w:tmpl w:val="55228356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7646392"/>
    <w:multiLevelType w:val="hybridMultilevel"/>
    <w:tmpl w:val="315871C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606E84"/>
    <w:multiLevelType w:val="hybridMultilevel"/>
    <w:tmpl w:val="336288B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DF0A17"/>
    <w:multiLevelType w:val="multilevel"/>
    <w:tmpl w:val="C534102C"/>
    <w:lvl w:ilvl="0">
      <w:start w:val="1"/>
      <w:numFmt w:val="decimal"/>
      <w:pStyle w:val="Kop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211"/>
    <w:rsid w:val="00014E68"/>
    <w:rsid w:val="00050223"/>
    <w:rsid w:val="00065AB6"/>
    <w:rsid w:val="00095C43"/>
    <w:rsid w:val="000A7211"/>
    <w:rsid w:val="000B4EF6"/>
    <w:rsid w:val="000F1A44"/>
    <w:rsid w:val="001162BA"/>
    <w:rsid w:val="001833A3"/>
    <w:rsid w:val="001A3509"/>
    <w:rsid w:val="001A7AF6"/>
    <w:rsid w:val="001C5D5B"/>
    <w:rsid w:val="001C61F1"/>
    <w:rsid w:val="00212822"/>
    <w:rsid w:val="002377A7"/>
    <w:rsid w:val="00253810"/>
    <w:rsid w:val="00261F2A"/>
    <w:rsid w:val="002766AA"/>
    <w:rsid w:val="002936AC"/>
    <w:rsid w:val="00296E54"/>
    <w:rsid w:val="002F46A9"/>
    <w:rsid w:val="003136C8"/>
    <w:rsid w:val="003509BA"/>
    <w:rsid w:val="00373168"/>
    <w:rsid w:val="00392B0B"/>
    <w:rsid w:val="003B0D8A"/>
    <w:rsid w:val="004368CB"/>
    <w:rsid w:val="004A0852"/>
    <w:rsid w:val="004A37C3"/>
    <w:rsid w:val="005363B8"/>
    <w:rsid w:val="00550D03"/>
    <w:rsid w:val="005559FD"/>
    <w:rsid w:val="00566927"/>
    <w:rsid w:val="005B38C2"/>
    <w:rsid w:val="00605872"/>
    <w:rsid w:val="006176CF"/>
    <w:rsid w:val="00634FE8"/>
    <w:rsid w:val="006370A7"/>
    <w:rsid w:val="006460C7"/>
    <w:rsid w:val="006929DD"/>
    <w:rsid w:val="006B05AE"/>
    <w:rsid w:val="006D7DFC"/>
    <w:rsid w:val="006E7163"/>
    <w:rsid w:val="006F6573"/>
    <w:rsid w:val="00710FA5"/>
    <w:rsid w:val="00727ACC"/>
    <w:rsid w:val="00741AB5"/>
    <w:rsid w:val="00764920"/>
    <w:rsid w:val="0082688D"/>
    <w:rsid w:val="00837A34"/>
    <w:rsid w:val="0084621E"/>
    <w:rsid w:val="008463F3"/>
    <w:rsid w:val="00846CB4"/>
    <w:rsid w:val="00873F1E"/>
    <w:rsid w:val="008826EF"/>
    <w:rsid w:val="008C37B1"/>
    <w:rsid w:val="008E2FD2"/>
    <w:rsid w:val="009047FD"/>
    <w:rsid w:val="00943854"/>
    <w:rsid w:val="0095346E"/>
    <w:rsid w:val="009E7E9C"/>
    <w:rsid w:val="009F2237"/>
    <w:rsid w:val="009F3A7F"/>
    <w:rsid w:val="00A07758"/>
    <w:rsid w:val="00A2027D"/>
    <w:rsid w:val="00A8712E"/>
    <w:rsid w:val="00AA38EE"/>
    <w:rsid w:val="00B12FD1"/>
    <w:rsid w:val="00B267AC"/>
    <w:rsid w:val="00B27922"/>
    <w:rsid w:val="00B351FF"/>
    <w:rsid w:val="00B35AAF"/>
    <w:rsid w:val="00B55746"/>
    <w:rsid w:val="00B774AD"/>
    <w:rsid w:val="00BB4974"/>
    <w:rsid w:val="00BB5B3E"/>
    <w:rsid w:val="00BD4F65"/>
    <w:rsid w:val="00BD56ED"/>
    <w:rsid w:val="00BF1D7F"/>
    <w:rsid w:val="00BF587C"/>
    <w:rsid w:val="00C30F1B"/>
    <w:rsid w:val="00C54B78"/>
    <w:rsid w:val="00C55849"/>
    <w:rsid w:val="00C93C29"/>
    <w:rsid w:val="00CD5EE2"/>
    <w:rsid w:val="00D32B91"/>
    <w:rsid w:val="00D51E3E"/>
    <w:rsid w:val="00D6179D"/>
    <w:rsid w:val="00D61CE2"/>
    <w:rsid w:val="00D83736"/>
    <w:rsid w:val="00D9075B"/>
    <w:rsid w:val="00DD619D"/>
    <w:rsid w:val="00DE4349"/>
    <w:rsid w:val="00E16A69"/>
    <w:rsid w:val="00E42C64"/>
    <w:rsid w:val="00E7566C"/>
    <w:rsid w:val="00E76F3C"/>
    <w:rsid w:val="00EA7066"/>
    <w:rsid w:val="00EB67D8"/>
    <w:rsid w:val="00ED5795"/>
    <w:rsid w:val="00ED7A40"/>
    <w:rsid w:val="00F13F26"/>
    <w:rsid w:val="00F24A20"/>
    <w:rsid w:val="00F354DB"/>
    <w:rsid w:val="00F60CE2"/>
    <w:rsid w:val="00FD0410"/>
    <w:rsid w:val="00FF1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24FD23"/>
  <w15:chartTrackingRefBased/>
  <w15:docId w15:val="{C85C0EA5-D7E7-4497-A7B9-7B7973C4B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ard">
    <w:name w:val="Normal"/>
    <w:qFormat/>
    <w:rPr>
      <w:sz w:val="24"/>
      <w:lang w:val="nl-NL" w:eastAsia="nl-NL"/>
    </w:rPr>
  </w:style>
  <w:style w:type="paragraph" w:styleId="Kop1">
    <w:name w:val="heading 1"/>
    <w:basedOn w:val="Standaard"/>
    <w:next w:val="Standaard"/>
    <w:qFormat/>
    <w:rsid w:val="003136C8"/>
    <w:pPr>
      <w:keepNext/>
      <w:numPr>
        <w:numId w:val="6"/>
      </w:numPr>
      <w:spacing w:after="120"/>
      <w:ind w:left="357" w:hanging="357"/>
      <w:outlineLvl w:val="0"/>
    </w:pPr>
    <w:rPr>
      <w:rFonts w:ascii="Calibri" w:hAnsi="Calibri"/>
      <w:b/>
      <w:color w:val="808080"/>
      <w:sz w:val="22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Paginanummer">
    <w:name w:val="page number"/>
    <w:basedOn w:val="Standaardalinea-lettertype"/>
  </w:style>
  <w:style w:type="character" w:customStyle="1" w:styleId="VoettekstChar">
    <w:name w:val="Voettekst Char"/>
    <w:link w:val="Voettekst"/>
    <w:uiPriority w:val="99"/>
    <w:rsid w:val="00392B0B"/>
    <w:rPr>
      <w:sz w:val="24"/>
      <w:lang w:val="nl-NL" w:eastAsia="nl-NL"/>
    </w:rPr>
  </w:style>
  <w:style w:type="character" w:customStyle="1" w:styleId="KoptekstChar">
    <w:name w:val="Koptekst Char"/>
    <w:link w:val="Koptekst"/>
    <w:uiPriority w:val="99"/>
    <w:rsid w:val="00392B0B"/>
    <w:rPr>
      <w:sz w:val="24"/>
      <w:lang w:val="nl-NL" w:eastAsia="nl-NL"/>
    </w:rPr>
  </w:style>
  <w:style w:type="paragraph" w:styleId="Ballontekst">
    <w:name w:val="Balloon Text"/>
    <w:basedOn w:val="Standaard"/>
    <w:link w:val="BallontekstChar"/>
    <w:rsid w:val="004368CB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rsid w:val="004368CB"/>
    <w:rPr>
      <w:rFonts w:ascii="Segoe UI" w:hAnsi="Segoe UI" w:cs="Segoe UI"/>
      <w:sz w:val="18"/>
      <w:szCs w:val="18"/>
      <w:lang w:val="nl-NL" w:eastAsia="nl-NL"/>
    </w:rPr>
  </w:style>
  <w:style w:type="paragraph" w:styleId="Tekstzonderopmaak">
    <w:name w:val="Plain Text"/>
    <w:basedOn w:val="Standaard"/>
    <w:link w:val="TekstzonderopmaakChar"/>
    <w:rsid w:val="0082688D"/>
    <w:rPr>
      <w:rFonts w:ascii="New York" w:hAnsi="New York" w:cs="New York"/>
    </w:rPr>
  </w:style>
  <w:style w:type="character" w:customStyle="1" w:styleId="TekstzonderopmaakChar">
    <w:name w:val="Tekst zonder opmaak Char"/>
    <w:link w:val="Tekstzonderopmaak"/>
    <w:rsid w:val="0082688D"/>
    <w:rPr>
      <w:rFonts w:ascii="New York" w:hAnsi="New York" w:cs="New York"/>
      <w:sz w:val="24"/>
    </w:rPr>
  </w:style>
  <w:style w:type="character" w:customStyle="1" w:styleId="line">
    <w:name w:val="line"/>
    <w:rsid w:val="008E2FD2"/>
  </w:style>
  <w:style w:type="character" w:customStyle="1" w:styleId="linenumber">
    <w:name w:val="linenumber"/>
    <w:rsid w:val="008E2FD2"/>
  </w:style>
  <w:style w:type="paragraph" w:customStyle="1" w:styleId="linegroup">
    <w:name w:val="linegroup"/>
    <w:basedOn w:val="Standaard"/>
    <w:rsid w:val="00B12FD1"/>
    <w:pPr>
      <w:spacing w:before="100" w:beforeAutospacing="1" w:after="100" w:afterAutospacing="1"/>
    </w:pPr>
    <w:rPr>
      <w:szCs w:val="24"/>
      <w:lang w:val="nl-BE" w:eastAsia="nl-BE"/>
    </w:rPr>
  </w:style>
  <w:style w:type="character" w:styleId="Nadruk">
    <w:name w:val="Emphasis"/>
    <w:basedOn w:val="Standaardalinea-lettertype"/>
    <w:uiPriority w:val="20"/>
    <w:qFormat/>
    <w:rsid w:val="009F22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2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Arpino\2004-2005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855BC-06CC-489A-B835-5437FDA24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2004-2005.dot</Template>
  <TotalTime>133</TotalTime>
  <Pages>2</Pages>
  <Words>511</Words>
  <Characters>2816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Vlaamse Olympiade Latijn en Grieks</vt:lpstr>
      <vt:lpstr>Vlaamse Olympiade Latijn en Grieks</vt:lpstr>
    </vt:vector>
  </TitlesOfParts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Vlaamse Olympiade Latijn en Grieks</dc:title>
  <dc:subject/>
  <dc:creator>Rombout De Leebeeck</dc:creator>
  <cp:keywords/>
  <cp:lastModifiedBy>Gudrun Rombaut</cp:lastModifiedBy>
  <cp:revision>6</cp:revision>
  <cp:lastPrinted>2016-08-29T11:26:00Z</cp:lastPrinted>
  <dcterms:created xsi:type="dcterms:W3CDTF">2019-09-10T07:55:00Z</dcterms:created>
  <dcterms:modified xsi:type="dcterms:W3CDTF">2019-10-07T14:39:00Z</dcterms:modified>
</cp:coreProperties>
</file>